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3CCF6" w14:textId="04857F4D" w:rsidR="00611B23" w:rsidRDefault="00611B23" w:rsidP="00235794">
      <w:pPr>
        <w:pStyle w:val="Lauftext"/>
        <w:spacing w:after="240" w:line="360" w:lineRule="auto"/>
        <w:jc w:val="left"/>
        <w:rPr>
          <w:rFonts w:ascii="Myriad Pro" w:hAnsi="Myriad Pro" w:cs="Arial"/>
          <w:sz w:val="16"/>
        </w:rPr>
      </w:pPr>
    </w:p>
    <w:p w14:paraId="50215A5C" w14:textId="1515525A" w:rsidR="00573D2E" w:rsidRDefault="00073409" w:rsidP="00235794">
      <w:pPr>
        <w:pStyle w:val="Lauftext"/>
        <w:spacing w:after="240" w:line="360" w:lineRule="auto"/>
        <w:jc w:val="center"/>
        <w:rPr>
          <w:rFonts w:ascii="Myriad Pro" w:hAnsi="Myriad Pro" w:cs="Arial"/>
          <w:b/>
          <w:color w:val="auto"/>
          <w:sz w:val="22"/>
          <w:szCs w:val="22"/>
          <w:lang w:val="pt-PT"/>
        </w:rPr>
      </w:pPr>
      <w:r w:rsidRPr="00CD1B86">
        <w:rPr>
          <w:rFonts w:ascii="Myriad Pro" w:hAnsi="Myriad Pro" w:cs="Arial"/>
          <w:b/>
          <w:color w:val="auto"/>
          <w:sz w:val="22"/>
          <w:szCs w:val="22"/>
          <w:lang w:val="pt-PT"/>
        </w:rPr>
        <w:t>P R E S S E M I T T E I L U N G</w:t>
      </w:r>
    </w:p>
    <w:p w14:paraId="7100D74F" w14:textId="77777777" w:rsidR="00C464CA" w:rsidRPr="00CD1B86" w:rsidRDefault="00C464CA" w:rsidP="00235794">
      <w:pPr>
        <w:pStyle w:val="Lauftext"/>
        <w:spacing w:after="240" w:line="360" w:lineRule="auto"/>
        <w:jc w:val="center"/>
        <w:rPr>
          <w:rFonts w:ascii="Myriad Pro" w:hAnsi="Myriad Pro" w:cs="Arial"/>
          <w:b/>
          <w:color w:val="auto"/>
          <w:sz w:val="22"/>
          <w:szCs w:val="22"/>
          <w:lang w:val="pt-PT"/>
        </w:rPr>
      </w:pPr>
    </w:p>
    <w:p w14:paraId="081BB609" w14:textId="3DA628C1" w:rsidR="00EA7D8F" w:rsidRDefault="00C464CA" w:rsidP="00412F0B">
      <w:pPr>
        <w:pStyle w:val="Lauftext"/>
        <w:spacing w:line="360" w:lineRule="auto"/>
        <w:jc w:val="center"/>
        <w:rPr>
          <w:rFonts w:ascii="Myriad Pro" w:hAnsi="Myriad Pro" w:cs="Arial"/>
          <w:b/>
          <w:color w:val="auto"/>
          <w:sz w:val="22"/>
          <w:szCs w:val="22"/>
          <w:lang w:val="pt-PT"/>
        </w:rPr>
      </w:pPr>
      <w:r>
        <w:rPr>
          <w:rFonts w:ascii="Myriad Pro" w:hAnsi="Myriad Pro" w:cs="Arial"/>
          <w:b/>
          <w:color w:val="auto"/>
          <w:sz w:val="22"/>
          <w:szCs w:val="22"/>
          <w:lang w:val="pt-PT"/>
        </w:rPr>
        <w:t xml:space="preserve">Liefert Ortung und Orientierung – Ortungstechnologie </w:t>
      </w:r>
      <w:r w:rsidR="009740B1">
        <w:rPr>
          <w:rFonts w:ascii="Myriad Pro" w:hAnsi="Myriad Pro" w:cs="Arial"/>
          <w:b/>
          <w:color w:val="auto"/>
          <w:sz w:val="22"/>
          <w:szCs w:val="22"/>
          <w:lang w:val="pt-PT"/>
        </w:rPr>
        <w:t>o</w:t>
      </w:r>
      <w:r w:rsidR="00830F01" w:rsidRPr="00C464CA">
        <w:rPr>
          <w:rFonts w:ascii="Myriad Pro" w:hAnsi="Myriad Pro" w:cs="Arial"/>
          <w:b/>
          <w:color w:val="auto"/>
          <w:sz w:val="22"/>
          <w:szCs w:val="22"/>
          <w:lang w:val="pt-PT"/>
        </w:rPr>
        <w:t xml:space="preserve">mlox </w:t>
      </w:r>
      <w:r w:rsidR="002F06D4" w:rsidRPr="00C464CA">
        <w:rPr>
          <w:rFonts w:ascii="Myriad Pro" w:hAnsi="Myriad Pro" w:cs="Arial"/>
          <w:b/>
          <w:color w:val="auto"/>
          <w:sz w:val="22"/>
          <w:szCs w:val="22"/>
          <w:lang w:val="pt-PT"/>
        </w:rPr>
        <w:t>weiter im Aufwind</w:t>
      </w:r>
    </w:p>
    <w:p w14:paraId="4C7751BE" w14:textId="77777777" w:rsidR="00412F0B" w:rsidRPr="009740B1" w:rsidRDefault="00412F0B" w:rsidP="00412F0B">
      <w:pPr>
        <w:pStyle w:val="Lauftext"/>
        <w:spacing w:line="360" w:lineRule="auto"/>
        <w:jc w:val="center"/>
        <w:rPr>
          <w:rFonts w:ascii="Myriad Pro" w:hAnsi="Myriad Pro" w:cs="Arial"/>
          <w:b/>
          <w:color w:val="auto"/>
          <w:sz w:val="22"/>
          <w:szCs w:val="22"/>
          <w:lang w:val="pt-PT"/>
        </w:rPr>
      </w:pPr>
    </w:p>
    <w:p w14:paraId="0211CDE6" w14:textId="42AFA9AE" w:rsidR="002F06D4" w:rsidRDefault="00D3254E" w:rsidP="00412F0B">
      <w:pPr>
        <w:spacing w:after="0" w:line="360" w:lineRule="auto"/>
        <w:jc w:val="both"/>
        <w:rPr>
          <w:rFonts w:eastAsia="Calibri"/>
          <w:bCs/>
        </w:rPr>
      </w:pPr>
      <w:r w:rsidRPr="00830F01">
        <w:rPr>
          <w:rFonts w:cstheme="minorHAnsi"/>
          <w:b/>
          <w:bCs/>
        </w:rPr>
        <w:t>Karlsruhe</w:t>
      </w:r>
      <w:r w:rsidR="00D92772" w:rsidRPr="00830F01">
        <w:rPr>
          <w:rFonts w:cstheme="minorHAnsi"/>
          <w:b/>
          <w:bCs/>
        </w:rPr>
        <w:t xml:space="preserve">, </w:t>
      </w:r>
      <w:r w:rsidR="00A320AF">
        <w:rPr>
          <w:rFonts w:cstheme="minorHAnsi"/>
          <w:b/>
          <w:bCs/>
        </w:rPr>
        <w:t>23</w:t>
      </w:r>
      <w:r w:rsidR="0072633C" w:rsidRPr="00830F01">
        <w:rPr>
          <w:rFonts w:cstheme="minorHAnsi"/>
          <w:b/>
          <w:bCs/>
        </w:rPr>
        <w:t xml:space="preserve">. </w:t>
      </w:r>
      <w:r w:rsidR="00A320AF">
        <w:rPr>
          <w:rFonts w:cstheme="minorHAnsi"/>
          <w:b/>
          <w:bCs/>
        </w:rPr>
        <w:t>Januar</w:t>
      </w:r>
      <w:r w:rsidR="00D92772" w:rsidRPr="00830F01">
        <w:rPr>
          <w:rFonts w:cstheme="minorHAnsi"/>
          <w:b/>
          <w:bCs/>
        </w:rPr>
        <w:t xml:space="preserve"> 20</w:t>
      </w:r>
      <w:r w:rsidR="000E06AF" w:rsidRPr="00830F01">
        <w:rPr>
          <w:rFonts w:cstheme="minorHAnsi"/>
          <w:b/>
          <w:bCs/>
        </w:rPr>
        <w:t>2</w:t>
      </w:r>
      <w:r w:rsidR="00A320AF">
        <w:rPr>
          <w:rFonts w:cstheme="minorHAnsi"/>
          <w:b/>
          <w:bCs/>
        </w:rPr>
        <w:t>4</w:t>
      </w:r>
      <w:r w:rsidR="000D733F" w:rsidRPr="00830F01">
        <w:rPr>
          <w:rFonts w:cstheme="minorHAnsi"/>
          <w:b/>
          <w:bCs/>
        </w:rPr>
        <w:t>:</w:t>
      </w:r>
      <w:r w:rsidR="00633378" w:rsidRPr="00830F01">
        <w:rPr>
          <w:rFonts w:cstheme="minorHAnsi"/>
        </w:rPr>
        <w:t xml:space="preserve"> </w:t>
      </w:r>
      <w:r w:rsidR="00830F01" w:rsidRPr="002F06D4">
        <w:rPr>
          <w:rFonts w:eastAsia="Calibri"/>
          <w:bCs/>
        </w:rPr>
        <w:t>Die Technologiegruppe omlox weitet ihre Reichweite in immer neue Industrie</w:t>
      </w:r>
      <w:r w:rsidR="0072585C" w:rsidRPr="002F06D4">
        <w:rPr>
          <w:rFonts w:eastAsia="Calibri"/>
          <w:bCs/>
        </w:rPr>
        <w:t>n</w:t>
      </w:r>
      <w:r w:rsidR="00830F01" w:rsidRPr="002F06D4">
        <w:rPr>
          <w:rFonts w:eastAsia="Calibri"/>
          <w:bCs/>
        </w:rPr>
        <w:t xml:space="preserve"> aus. </w:t>
      </w:r>
      <w:r w:rsidR="0072585C" w:rsidRPr="002F06D4">
        <w:rPr>
          <w:rFonts w:eastAsia="Calibri"/>
          <w:bCs/>
        </w:rPr>
        <w:t xml:space="preserve">So </w:t>
      </w:r>
      <w:r w:rsidR="00C464CA">
        <w:rPr>
          <w:rFonts w:eastAsia="Calibri"/>
          <w:bCs/>
        </w:rPr>
        <w:t>kommen</w:t>
      </w:r>
      <w:r w:rsidR="0072585C" w:rsidRPr="002F06D4">
        <w:rPr>
          <w:rFonts w:eastAsia="Calibri"/>
          <w:bCs/>
        </w:rPr>
        <w:t xml:space="preserve"> omlox-basierte Systeme n</w:t>
      </w:r>
      <w:r w:rsidR="00830F01" w:rsidRPr="002F06D4">
        <w:rPr>
          <w:rFonts w:eastAsia="Calibri"/>
          <w:bCs/>
        </w:rPr>
        <w:t xml:space="preserve">eben vielen Anwendungen im Maschinenbau und Logistik mittlerweile auch in der Gesundheitsbranche, im Einzelhandel, bei Energieversorgern oder im Bergbau </w:t>
      </w:r>
      <w:r w:rsidR="00C464CA">
        <w:rPr>
          <w:rFonts w:eastAsia="Calibri"/>
          <w:bCs/>
        </w:rPr>
        <w:t>zum Einsatz</w:t>
      </w:r>
      <w:r w:rsidR="00830F01" w:rsidRPr="002F06D4">
        <w:rPr>
          <w:rFonts w:eastAsia="Calibri"/>
          <w:bCs/>
        </w:rPr>
        <w:t xml:space="preserve">. </w:t>
      </w:r>
      <w:r w:rsidR="002F06D4" w:rsidRPr="002F06D4">
        <w:rPr>
          <w:rFonts w:eastAsia="Calibri"/>
          <w:bCs/>
        </w:rPr>
        <w:t>„</w:t>
      </w:r>
      <w:r w:rsidR="00830F01" w:rsidRPr="002F06D4">
        <w:rPr>
          <w:rFonts w:eastAsia="Calibri"/>
          <w:bCs/>
        </w:rPr>
        <w:t>Inzwischen betreut die Arbeitsgruppe mehr als 300 Anwendungsfälle</w:t>
      </w:r>
      <w:r w:rsidR="002F06D4" w:rsidRPr="002F06D4">
        <w:rPr>
          <w:rFonts w:eastAsia="Calibri"/>
          <w:bCs/>
        </w:rPr>
        <w:t xml:space="preserve">“, so Dr. Matthias Jöst, Komitee Leiter </w:t>
      </w:r>
      <w:r w:rsidR="009740B1">
        <w:rPr>
          <w:rFonts w:eastAsia="Calibri"/>
          <w:bCs/>
        </w:rPr>
        <w:t>omlox bei PI (PROFIBUS &amp; PROFINET International)</w:t>
      </w:r>
      <w:r w:rsidR="00412F0B">
        <w:rPr>
          <w:rFonts w:eastAsia="Calibri"/>
          <w:bCs/>
        </w:rPr>
        <w:t>.</w:t>
      </w:r>
    </w:p>
    <w:p w14:paraId="5D0D65B3" w14:textId="77777777" w:rsidR="00412F0B" w:rsidRPr="002F06D4" w:rsidRDefault="00412F0B" w:rsidP="00412F0B">
      <w:pPr>
        <w:spacing w:after="0" w:line="360" w:lineRule="auto"/>
        <w:jc w:val="both"/>
        <w:rPr>
          <w:rFonts w:eastAsia="Calibri"/>
          <w:bCs/>
        </w:rPr>
      </w:pPr>
    </w:p>
    <w:p w14:paraId="6EEF96C8" w14:textId="3A9F5771" w:rsidR="00F80A11" w:rsidRDefault="00F80A11" w:rsidP="00412F0B">
      <w:pPr>
        <w:spacing w:after="0" w:line="360" w:lineRule="auto"/>
        <w:jc w:val="both"/>
        <w:rPr>
          <w:rFonts w:eastAsia="Calibri"/>
          <w:bCs/>
        </w:rPr>
      </w:pPr>
      <w:r w:rsidRPr="002F06D4">
        <w:rPr>
          <w:rFonts w:eastAsia="Calibri"/>
          <w:bCs/>
        </w:rPr>
        <w:t>Das Wissen um das W</w:t>
      </w:r>
      <w:r w:rsidR="00C464CA">
        <w:rPr>
          <w:rFonts w:eastAsia="Calibri"/>
          <w:bCs/>
        </w:rPr>
        <w:t>o</w:t>
      </w:r>
      <w:r w:rsidR="0072585C" w:rsidRPr="002F06D4">
        <w:rPr>
          <w:rFonts w:eastAsia="Calibri"/>
          <w:bCs/>
        </w:rPr>
        <w:t xml:space="preserve">, also der genauen Ortung von Betriebsmitteln, betrifft fast alle </w:t>
      </w:r>
      <w:r w:rsidRPr="002F06D4">
        <w:rPr>
          <w:rFonts w:eastAsia="Calibri"/>
          <w:bCs/>
        </w:rPr>
        <w:t>Lebensbereiche – von der täglichen Suche nach dem Schlüssel bis hin zu</w:t>
      </w:r>
      <w:r w:rsidR="0072585C" w:rsidRPr="002F06D4">
        <w:rPr>
          <w:rFonts w:eastAsia="Calibri"/>
          <w:bCs/>
        </w:rPr>
        <w:t>r</w:t>
      </w:r>
      <w:r w:rsidRPr="002F06D4">
        <w:rPr>
          <w:rFonts w:eastAsia="Calibri"/>
          <w:bCs/>
        </w:rPr>
        <w:t xml:space="preserve"> </w:t>
      </w:r>
      <w:r w:rsidR="00C464CA">
        <w:rPr>
          <w:rFonts w:eastAsia="Calibri"/>
          <w:bCs/>
        </w:rPr>
        <w:t>Lokalisierung</w:t>
      </w:r>
      <w:r w:rsidRPr="002F06D4">
        <w:rPr>
          <w:rFonts w:eastAsia="Calibri"/>
          <w:bCs/>
        </w:rPr>
        <w:t xml:space="preserve"> </w:t>
      </w:r>
      <w:r w:rsidR="00C464CA">
        <w:rPr>
          <w:rFonts w:eastAsia="Calibri"/>
          <w:bCs/>
        </w:rPr>
        <w:t>von</w:t>
      </w:r>
      <w:r w:rsidRPr="002F06D4">
        <w:rPr>
          <w:rFonts w:eastAsia="Calibri"/>
          <w:bCs/>
        </w:rPr>
        <w:t xml:space="preserve"> Werkzeugen auf dem Shopfloor, </w:t>
      </w:r>
      <w:r w:rsidR="0072585C" w:rsidRPr="002F06D4">
        <w:rPr>
          <w:rFonts w:eastAsia="Calibri"/>
          <w:bCs/>
        </w:rPr>
        <w:t>dem Nachverfolgen von</w:t>
      </w:r>
      <w:r w:rsidRPr="002F06D4">
        <w:rPr>
          <w:rFonts w:eastAsia="Calibri"/>
          <w:bCs/>
        </w:rPr>
        <w:t xml:space="preserve"> medizinischem Equipment in Krankenhäusern </w:t>
      </w:r>
      <w:r w:rsidR="0072585C" w:rsidRPr="002F06D4">
        <w:rPr>
          <w:rFonts w:eastAsia="Calibri"/>
          <w:bCs/>
        </w:rPr>
        <w:t>bis zur</w:t>
      </w:r>
      <w:r w:rsidRPr="002F06D4">
        <w:rPr>
          <w:rFonts w:eastAsia="Calibri"/>
          <w:bCs/>
        </w:rPr>
        <w:t xml:space="preserve"> Ortung von Warensendung</w:t>
      </w:r>
      <w:r w:rsidR="0072585C" w:rsidRPr="002F06D4">
        <w:rPr>
          <w:rFonts w:eastAsia="Calibri"/>
          <w:bCs/>
        </w:rPr>
        <w:t>en</w:t>
      </w:r>
      <w:r w:rsidRPr="002F06D4">
        <w:rPr>
          <w:rFonts w:eastAsia="Calibri"/>
          <w:bCs/>
        </w:rPr>
        <w:t xml:space="preserve"> </w:t>
      </w:r>
      <w:r w:rsidR="00C464CA">
        <w:rPr>
          <w:rFonts w:eastAsia="Calibri"/>
          <w:bCs/>
        </w:rPr>
        <w:t>in</w:t>
      </w:r>
      <w:r w:rsidRPr="002F06D4">
        <w:rPr>
          <w:rFonts w:eastAsia="Calibri"/>
          <w:bCs/>
        </w:rPr>
        <w:t xml:space="preserve"> der Zustellung.</w:t>
      </w:r>
      <w:r w:rsidR="00830F01" w:rsidRPr="002F06D4">
        <w:rPr>
          <w:rFonts w:eastAsia="Calibri"/>
          <w:bCs/>
        </w:rPr>
        <w:t xml:space="preserve"> </w:t>
      </w:r>
      <w:r w:rsidR="002F06D4">
        <w:rPr>
          <w:rFonts w:eastAsia="Calibri"/>
          <w:bCs/>
        </w:rPr>
        <w:t>„</w:t>
      </w:r>
      <w:r w:rsidR="0072585C" w:rsidRPr="002F06D4">
        <w:rPr>
          <w:rFonts w:eastAsia="Calibri"/>
          <w:bCs/>
        </w:rPr>
        <w:t xml:space="preserve">In </w:t>
      </w:r>
      <w:r w:rsidR="002F06D4">
        <w:rPr>
          <w:rFonts w:eastAsia="Calibri"/>
          <w:bCs/>
        </w:rPr>
        <w:t>diesen</w:t>
      </w:r>
      <w:r w:rsidR="0072585C" w:rsidRPr="002F06D4">
        <w:rPr>
          <w:rFonts w:eastAsia="Calibri"/>
          <w:bCs/>
        </w:rPr>
        <w:t xml:space="preserve"> Anwendungen</w:t>
      </w:r>
      <w:r w:rsidR="00830F01" w:rsidRPr="002F06D4">
        <w:rPr>
          <w:rFonts w:eastAsia="Calibri"/>
          <w:bCs/>
        </w:rPr>
        <w:t xml:space="preserve"> </w:t>
      </w:r>
      <w:r w:rsidR="002F06D4">
        <w:rPr>
          <w:rFonts w:eastAsia="Calibri"/>
          <w:bCs/>
        </w:rPr>
        <w:t>kann</w:t>
      </w:r>
      <w:r w:rsidR="00830F01" w:rsidRPr="002F06D4">
        <w:rPr>
          <w:rFonts w:eastAsia="Calibri"/>
          <w:bCs/>
        </w:rPr>
        <w:t xml:space="preserve"> das Echtzeit-Lokalisierungssystem </w:t>
      </w:r>
      <w:r w:rsidR="002F06D4">
        <w:rPr>
          <w:rFonts w:eastAsia="Calibri"/>
          <w:bCs/>
        </w:rPr>
        <w:t>o</w:t>
      </w:r>
      <w:r w:rsidR="00830F01" w:rsidRPr="002F06D4">
        <w:rPr>
          <w:rFonts w:eastAsia="Calibri"/>
          <w:bCs/>
        </w:rPr>
        <w:t>mlox</w:t>
      </w:r>
      <w:r w:rsidR="0072585C" w:rsidRPr="002F06D4">
        <w:rPr>
          <w:rFonts w:eastAsia="Calibri"/>
          <w:bCs/>
        </w:rPr>
        <w:t xml:space="preserve"> seine Vorteile </w:t>
      </w:r>
      <w:r w:rsidR="002F06D4">
        <w:rPr>
          <w:rFonts w:eastAsia="Calibri"/>
          <w:bCs/>
        </w:rPr>
        <w:t xml:space="preserve">bestens </w:t>
      </w:r>
      <w:r w:rsidR="0072585C" w:rsidRPr="002F06D4">
        <w:rPr>
          <w:rFonts w:eastAsia="Calibri"/>
          <w:bCs/>
        </w:rPr>
        <w:t>aus</w:t>
      </w:r>
      <w:r w:rsidR="002F06D4">
        <w:rPr>
          <w:rFonts w:eastAsia="Calibri"/>
          <w:bCs/>
        </w:rPr>
        <w:t xml:space="preserve">spielen“, </w:t>
      </w:r>
      <w:r w:rsidR="00FA5E6D">
        <w:rPr>
          <w:rFonts w:eastAsia="Calibri"/>
          <w:bCs/>
        </w:rPr>
        <w:t>erklärt</w:t>
      </w:r>
      <w:r w:rsidR="002F06D4">
        <w:rPr>
          <w:rFonts w:eastAsia="Calibri"/>
          <w:bCs/>
        </w:rPr>
        <w:t xml:space="preserve"> Dr. Jöst</w:t>
      </w:r>
      <w:r w:rsidR="00830F01" w:rsidRPr="002F06D4">
        <w:rPr>
          <w:rFonts w:eastAsia="Calibri"/>
          <w:bCs/>
        </w:rPr>
        <w:t xml:space="preserve">. </w:t>
      </w:r>
      <w:r w:rsidR="002F06D4">
        <w:rPr>
          <w:rFonts w:eastAsia="Calibri"/>
          <w:bCs/>
        </w:rPr>
        <w:t xml:space="preserve">„Die </w:t>
      </w:r>
      <w:r w:rsidR="002F06D4" w:rsidRPr="002F06D4">
        <w:rPr>
          <w:rFonts w:eastAsia="Calibri"/>
          <w:bCs/>
        </w:rPr>
        <w:t xml:space="preserve">offene herstellerunabhängige Technologie </w:t>
      </w:r>
      <w:r w:rsidR="002F06D4">
        <w:rPr>
          <w:rFonts w:eastAsia="Calibri"/>
          <w:bCs/>
        </w:rPr>
        <w:t>o</w:t>
      </w:r>
      <w:r w:rsidR="0072585C" w:rsidRPr="002F06D4">
        <w:rPr>
          <w:rFonts w:eastAsia="Calibri"/>
          <w:bCs/>
        </w:rPr>
        <w:t xml:space="preserve">mlox erlaubt </w:t>
      </w:r>
      <w:r w:rsidR="002F06D4">
        <w:rPr>
          <w:rFonts w:eastAsia="Calibri"/>
          <w:bCs/>
        </w:rPr>
        <w:t xml:space="preserve">es, </w:t>
      </w:r>
      <w:r w:rsidR="0072585C" w:rsidRPr="002F06D4">
        <w:rPr>
          <w:rFonts w:eastAsia="Calibri"/>
          <w:bCs/>
        </w:rPr>
        <w:t>herstellerunabhängig Positionsdaten auszutauschen.</w:t>
      </w:r>
      <w:r w:rsidR="002F06D4">
        <w:rPr>
          <w:rFonts w:eastAsia="Calibri"/>
          <w:bCs/>
        </w:rPr>
        <w:t>“</w:t>
      </w:r>
      <w:r w:rsidR="0072585C" w:rsidRPr="002F06D4">
        <w:rPr>
          <w:rFonts w:eastAsia="Calibri"/>
          <w:bCs/>
        </w:rPr>
        <w:t xml:space="preserve"> Der große Vorteil: </w:t>
      </w:r>
      <w:r w:rsidR="002F06D4" w:rsidRPr="002F06D4">
        <w:rPr>
          <w:rFonts w:eastAsia="Calibri"/>
          <w:bCs/>
        </w:rPr>
        <w:t xml:space="preserve">omlox </w:t>
      </w:r>
      <w:r w:rsidR="002F06D4">
        <w:rPr>
          <w:rFonts w:eastAsia="Calibri"/>
          <w:bCs/>
        </w:rPr>
        <w:t>ermöglicht</w:t>
      </w:r>
      <w:r w:rsidR="002F06D4" w:rsidRPr="002F06D4">
        <w:rPr>
          <w:rFonts w:eastAsia="Calibri"/>
          <w:bCs/>
        </w:rPr>
        <w:t xml:space="preserve"> die Integration von industriellen Software- und Hardwarelösungen in einem gemeinsamen Ökosystem</w:t>
      </w:r>
      <w:r w:rsidR="002F06D4">
        <w:rPr>
          <w:rFonts w:eastAsia="Calibri"/>
          <w:bCs/>
        </w:rPr>
        <w:t>.</w:t>
      </w:r>
      <w:r w:rsidR="002F06D4" w:rsidRPr="002F06D4">
        <w:rPr>
          <w:rFonts w:eastAsia="Calibri"/>
          <w:bCs/>
        </w:rPr>
        <w:t xml:space="preserve"> </w:t>
      </w:r>
      <w:r w:rsidR="0072585C" w:rsidRPr="002F06D4">
        <w:rPr>
          <w:rFonts w:eastAsia="Calibri"/>
          <w:bCs/>
        </w:rPr>
        <w:t xml:space="preserve">Unternehmen nutzen </w:t>
      </w:r>
      <w:r w:rsidR="002F06D4">
        <w:rPr>
          <w:rFonts w:eastAsia="Calibri"/>
          <w:bCs/>
        </w:rPr>
        <w:t xml:space="preserve">damit </w:t>
      </w:r>
      <w:r w:rsidR="0072585C" w:rsidRPr="002F06D4">
        <w:rPr>
          <w:rFonts w:eastAsia="Calibri"/>
          <w:bCs/>
        </w:rPr>
        <w:t xml:space="preserve">eine einzige Infrastruktur in verschiedenen Anwendungen von unterschiedlichen Anbietern. </w:t>
      </w:r>
      <w:r w:rsidRPr="002F06D4">
        <w:rPr>
          <w:rFonts w:eastAsia="Calibri"/>
          <w:bCs/>
        </w:rPr>
        <w:t>Da omlox alle Ortungstechnogien über einheitliche API</w:t>
      </w:r>
      <w:r w:rsidR="0072585C" w:rsidRPr="002F06D4">
        <w:rPr>
          <w:rFonts w:eastAsia="Calibri"/>
          <w:bCs/>
        </w:rPr>
        <w:t>s</w:t>
      </w:r>
      <w:r w:rsidRPr="002F06D4">
        <w:rPr>
          <w:rFonts w:eastAsia="Calibri"/>
          <w:bCs/>
        </w:rPr>
        <w:t xml:space="preserve"> zugänglich macht, sind der Vielfalt an Umsetzungsvarianten – je nach Branche und Anwendungsfalle – keine Grenzen gesetzt.</w:t>
      </w:r>
    </w:p>
    <w:p w14:paraId="2BA1EEE6" w14:textId="77777777" w:rsidR="00412F0B" w:rsidRPr="002F06D4" w:rsidRDefault="00412F0B" w:rsidP="00412F0B">
      <w:pPr>
        <w:spacing w:after="0" w:line="360" w:lineRule="auto"/>
        <w:jc w:val="both"/>
        <w:rPr>
          <w:rFonts w:eastAsia="Calibri"/>
          <w:bCs/>
        </w:rPr>
      </w:pPr>
    </w:p>
    <w:p w14:paraId="3E63BF77" w14:textId="42468EFB" w:rsidR="00F80A11" w:rsidRPr="002F06D4" w:rsidRDefault="00F80A11" w:rsidP="00412F0B">
      <w:pPr>
        <w:spacing w:after="0" w:line="360" w:lineRule="auto"/>
        <w:jc w:val="both"/>
        <w:rPr>
          <w:rFonts w:eastAsia="Calibri"/>
          <w:bCs/>
        </w:rPr>
      </w:pPr>
      <w:r w:rsidRPr="002F06D4">
        <w:rPr>
          <w:rFonts w:eastAsia="Calibri"/>
          <w:bCs/>
        </w:rPr>
        <w:t xml:space="preserve">Die omlox-community umfasst neben den Anbietern von UWB-Ortungstechnologien </w:t>
      </w:r>
      <w:r w:rsidR="0072585C" w:rsidRPr="002F06D4">
        <w:rPr>
          <w:rFonts w:eastAsia="Calibri"/>
          <w:bCs/>
        </w:rPr>
        <w:t>inzwischen</w:t>
      </w:r>
      <w:r w:rsidRPr="002F06D4">
        <w:rPr>
          <w:rFonts w:eastAsia="Calibri"/>
          <w:bCs/>
        </w:rPr>
        <w:t xml:space="preserve"> auch Hersteller von L</w:t>
      </w:r>
      <w:r w:rsidR="008A1CBA" w:rsidRPr="002F06D4">
        <w:rPr>
          <w:rFonts w:eastAsia="Calibri"/>
          <w:bCs/>
        </w:rPr>
        <w:t>i</w:t>
      </w:r>
      <w:r w:rsidRPr="002F06D4">
        <w:rPr>
          <w:rFonts w:eastAsia="Calibri"/>
          <w:bCs/>
        </w:rPr>
        <w:t>D</w:t>
      </w:r>
      <w:r w:rsidR="008A1CBA" w:rsidRPr="002F06D4">
        <w:rPr>
          <w:rFonts w:eastAsia="Calibri"/>
          <w:bCs/>
        </w:rPr>
        <w:t>aR</w:t>
      </w:r>
      <w:r w:rsidR="0072585C" w:rsidRPr="002F06D4">
        <w:rPr>
          <w:rFonts w:eastAsia="Calibri"/>
          <w:bCs/>
        </w:rPr>
        <w:t>-</w:t>
      </w:r>
      <w:r w:rsidRPr="002F06D4">
        <w:rPr>
          <w:rFonts w:eastAsia="Calibri"/>
          <w:bCs/>
        </w:rPr>
        <w:t>, Bluetooth</w:t>
      </w:r>
      <w:r w:rsidR="0072585C" w:rsidRPr="002F06D4">
        <w:rPr>
          <w:rFonts w:eastAsia="Calibri"/>
          <w:bCs/>
        </w:rPr>
        <w:t>-</w:t>
      </w:r>
      <w:r w:rsidRPr="002F06D4">
        <w:rPr>
          <w:rFonts w:eastAsia="Calibri"/>
          <w:bCs/>
        </w:rPr>
        <w:t xml:space="preserve">, </w:t>
      </w:r>
      <w:r w:rsidR="008A1CBA" w:rsidRPr="002F06D4">
        <w:rPr>
          <w:rFonts w:eastAsia="Calibri"/>
          <w:bCs/>
        </w:rPr>
        <w:t xml:space="preserve">Ultraschall-Sensoren oder </w:t>
      </w:r>
      <w:r w:rsidRPr="002F06D4">
        <w:rPr>
          <w:rFonts w:eastAsia="Calibri"/>
          <w:bCs/>
        </w:rPr>
        <w:t xml:space="preserve">GNSS. Damit lassen sich Dinge nahtlos </w:t>
      </w:r>
      <w:r w:rsidR="0072585C" w:rsidRPr="002F06D4">
        <w:rPr>
          <w:rFonts w:eastAsia="Calibri"/>
          <w:bCs/>
        </w:rPr>
        <w:noBreakHyphen/>
      </w:r>
      <w:r w:rsidRPr="002F06D4">
        <w:rPr>
          <w:rFonts w:eastAsia="Calibri"/>
          <w:bCs/>
        </w:rPr>
        <w:t xml:space="preserve"> vom globalen Maßstab bis </w:t>
      </w:r>
      <w:r w:rsidR="000C705E">
        <w:rPr>
          <w:rFonts w:eastAsia="Calibri"/>
          <w:bCs/>
        </w:rPr>
        <w:t xml:space="preserve">hin </w:t>
      </w:r>
      <w:r w:rsidR="0072585C" w:rsidRPr="002F06D4">
        <w:rPr>
          <w:rFonts w:eastAsia="Calibri"/>
          <w:bCs/>
        </w:rPr>
        <w:t>zum</w:t>
      </w:r>
      <w:r w:rsidRPr="002F06D4">
        <w:rPr>
          <w:rFonts w:eastAsia="Calibri"/>
          <w:bCs/>
        </w:rPr>
        <w:t xml:space="preserve"> Millimeter auf einem Arbeitstisch </w:t>
      </w:r>
      <w:r w:rsidR="008A1CBA" w:rsidRPr="002F06D4">
        <w:rPr>
          <w:rFonts w:eastAsia="Calibri"/>
          <w:bCs/>
        </w:rPr>
        <w:noBreakHyphen/>
        <w:t xml:space="preserve"> </w:t>
      </w:r>
      <w:r w:rsidRPr="002F06D4">
        <w:rPr>
          <w:rFonts w:eastAsia="Calibri"/>
          <w:bCs/>
        </w:rPr>
        <w:t>orten.</w:t>
      </w:r>
      <w:r w:rsidR="002F06D4" w:rsidRPr="002F06D4">
        <w:rPr>
          <w:rFonts w:eastAsia="Calibri"/>
          <w:bCs/>
        </w:rPr>
        <w:t xml:space="preserve"> Dabei wird die Technologie weltweit ausgerollt. So traf sich die omlox</w:t>
      </w:r>
      <w:r w:rsidR="00FA5E6D">
        <w:rPr>
          <w:rFonts w:eastAsia="Calibri"/>
          <w:bCs/>
        </w:rPr>
        <w:t>-C</w:t>
      </w:r>
      <w:r w:rsidR="002F06D4" w:rsidRPr="002F06D4">
        <w:rPr>
          <w:rFonts w:eastAsia="Calibri"/>
          <w:bCs/>
        </w:rPr>
        <w:t xml:space="preserve">ommunity Anfang Dezember in China. Dort wurde eine integrierte Demo von chinesischen Technologieanbietern präsentiert. </w:t>
      </w:r>
    </w:p>
    <w:p w14:paraId="13B50FAD" w14:textId="7AB7A8F8" w:rsidR="00F80A11" w:rsidRPr="002F06D4" w:rsidRDefault="00404FDB" w:rsidP="00412F0B">
      <w:pPr>
        <w:pStyle w:val="Titel"/>
        <w:spacing w:line="360" w:lineRule="auto"/>
        <w:jc w:val="both"/>
        <w:rPr>
          <w:rFonts w:ascii="Myriad Pro" w:eastAsia="Calibri" w:hAnsi="Myriad Pro" w:cs="Times New Roman"/>
          <w:bCs/>
          <w:spacing w:val="0"/>
          <w:kern w:val="0"/>
          <w:sz w:val="22"/>
          <w:szCs w:val="22"/>
        </w:rPr>
      </w:pPr>
      <w:r w:rsidRPr="002F06D4">
        <w:rPr>
          <w:rFonts w:ascii="Myriad Pro" w:eastAsia="Calibri" w:hAnsi="Myriad Pro" w:cs="Times New Roman"/>
          <w:bCs/>
          <w:spacing w:val="0"/>
          <w:kern w:val="0"/>
          <w:sz w:val="22"/>
          <w:szCs w:val="22"/>
        </w:rPr>
        <w:lastRenderedPageBreak/>
        <w:t xml:space="preserve">Auch die </w:t>
      </w:r>
      <w:r w:rsidR="00C464CA">
        <w:rPr>
          <w:rFonts w:ascii="Myriad Pro" w:eastAsia="Calibri" w:hAnsi="Myriad Pro" w:cs="Times New Roman"/>
          <w:bCs/>
          <w:spacing w:val="0"/>
          <w:kern w:val="0"/>
          <w:sz w:val="22"/>
          <w:szCs w:val="22"/>
        </w:rPr>
        <w:t>internationale</w:t>
      </w:r>
      <w:r w:rsidR="002F06D4" w:rsidRPr="002F06D4">
        <w:rPr>
          <w:rFonts w:ascii="Myriad Pro" w:eastAsia="Calibri" w:hAnsi="Myriad Pro" w:cs="Times New Roman"/>
          <w:bCs/>
          <w:spacing w:val="0"/>
          <w:kern w:val="0"/>
          <w:sz w:val="22"/>
          <w:szCs w:val="22"/>
        </w:rPr>
        <w:t xml:space="preserve"> </w:t>
      </w:r>
      <w:r w:rsidRPr="002F06D4">
        <w:rPr>
          <w:rFonts w:ascii="Myriad Pro" w:eastAsia="Calibri" w:hAnsi="Myriad Pro" w:cs="Times New Roman"/>
          <w:bCs/>
          <w:spacing w:val="0"/>
          <w:kern w:val="0"/>
          <w:sz w:val="22"/>
          <w:szCs w:val="22"/>
        </w:rPr>
        <w:t xml:space="preserve">Standardisierung wird weiter vorangetrieben. </w:t>
      </w:r>
      <w:r w:rsidR="008A1CBA" w:rsidRPr="002F06D4">
        <w:rPr>
          <w:rFonts w:ascii="Myriad Pro" w:eastAsia="Calibri" w:hAnsi="Myriad Pro" w:cs="Times New Roman"/>
          <w:bCs/>
          <w:spacing w:val="0"/>
          <w:kern w:val="0"/>
          <w:sz w:val="22"/>
          <w:szCs w:val="22"/>
        </w:rPr>
        <w:t>D</w:t>
      </w:r>
      <w:r w:rsidR="0072585C" w:rsidRPr="002F06D4">
        <w:rPr>
          <w:rFonts w:ascii="Myriad Pro" w:eastAsia="Calibri" w:hAnsi="Myriad Pro" w:cs="Times New Roman"/>
          <w:bCs/>
          <w:spacing w:val="0"/>
          <w:kern w:val="0"/>
          <w:sz w:val="22"/>
          <w:szCs w:val="22"/>
        </w:rPr>
        <w:t>urch die Zusammenarbeit mit Verbänden, wie der OPC Foundation oder der Industrial Digital Twin Association (IDTA)</w:t>
      </w:r>
      <w:r w:rsidR="00FA5E6D">
        <w:rPr>
          <w:rFonts w:ascii="Myriad Pro" w:eastAsia="Calibri" w:hAnsi="Myriad Pro" w:cs="Times New Roman"/>
          <w:bCs/>
          <w:spacing w:val="0"/>
          <w:kern w:val="0"/>
          <w:sz w:val="22"/>
          <w:szCs w:val="22"/>
        </w:rPr>
        <w:t>,</w:t>
      </w:r>
      <w:r w:rsidR="0072585C" w:rsidRPr="002F06D4">
        <w:rPr>
          <w:rFonts w:ascii="Myriad Pro" w:eastAsia="Calibri" w:hAnsi="Myriad Pro" w:cs="Times New Roman"/>
          <w:bCs/>
          <w:spacing w:val="0"/>
          <w:kern w:val="0"/>
          <w:sz w:val="22"/>
          <w:szCs w:val="22"/>
        </w:rPr>
        <w:t xml:space="preserve"> rückt die Vision </w:t>
      </w:r>
      <w:r w:rsidR="00C464CA">
        <w:rPr>
          <w:rFonts w:ascii="Myriad Pro" w:eastAsia="Calibri" w:hAnsi="Myriad Pro" w:cs="Times New Roman"/>
          <w:bCs/>
          <w:spacing w:val="0"/>
          <w:kern w:val="0"/>
          <w:sz w:val="22"/>
          <w:szCs w:val="22"/>
        </w:rPr>
        <w:t>des</w:t>
      </w:r>
      <w:r w:rsidR="0072585C" w:rsidRPr="002F06D4">
        <w:rPr>
          <w:rFonts w:ascii="Myriad Pro" w:eastAsia="Calibri" w:hAnsi="Myriad Pro" w:cs="Times New Roman"/>
          <w:bCs/>
          <w:spacing w:val="0"/>
          <w:kern w:val="0"/>
          <w:sz w:val="22"/>
          <w:szCs w:val="22"/>
        </w:rPr>
        <w:t xml:space="preserve"> transparente</w:t>
      </w:r>
      <w:r w:rsidR="00C464CA">
        <w:rPr>
          <w:rFonts w:ascii="Myriad Pro" w:eastAsia="Calibri" w:hAnsi="Myriad Pro" w:cs="Times New Roman"/>
          <w:bCs/>
          <w:spacing w:val="0"/>
          <w:kern w:val="0"/>
          <w:sz w:val="22"/>
          <w:szCs w:val="22"/>
        </w:rPr>
        <w:t>n</w:t>
      </w:r>
      <w:r w:rsidR="0072585C" w:rsidRPr="002F06D4">
        <w:rPr>
          <w:rFonts w:ascii="Myriad Pro" w:eastAsia="Calibri" w:hAnsi="Myriad Pro" w:cs="Times New Roman"/>
          <w:bCs/>
          <w:spacing w:val="0"/>
          <w:kern w:val="0"/>
          <w:sz w:val="22"/>
          <w:szCs w:val="22"/>
        </w:rPr>
        <w:t xml:space="preserve"> Datenaustausch</w:t>
      </w:r>
      <w:r w:rsidR="00C464CA">
        <w:rPr>
          <w:rFonts w:ascii="Myriad Pro" w:eastAsia="Calibri" w:hAnsi="Myriad Pro" w:cs="Times New Roman"/>
          <w:bCs/>
          <w:spacing w:val="0"/>
          <w:kern w:val="0"/>
          <w:sz w:val="22"/>
          <w:szCs w:val="22"/>
        </w:rPr>
        <w:t>s</w:t>
      </w:r>
      <w:r w:rsidR="0072585C" w:rsidRPr="002F06D4">
        <w:rPr>
          <w:rFonts w:ascii="Myriad Pro" w:eastAsia="Calibri" w:hAnsi="Myriad Pro" w:cs="Times New Roman"/>
          <w:bCs/>
          <w:spacing w:val="0"/>
          <w:kern w:val="0"/>
          <w:sz w:val="22"/>
          <w:szCs w:val="22"/>
        </w:rPr>
        <w:t xml:space="preserve"> entlang der Wertschöpfungskette ein</w:t>
      </w:r>
      <w:r w:rsidR="00FA5E6D">
        <w:rPr>
          <w:rFonts w:ascii="Myriad Pro" w:eastAsia="Calibri" w:hAnsi="Myriad Pro" w:cs="Times New Roman"/>
          <w:bCs/>
          <w:spacing w:val="0"/>
          <w:kern w:val="0"/>
          <w:sz w:val="22"/>
          <w:szCs w:val="22"/>
        </w:rPr>
        <w:t xml:space="preserve"> entscheidendes </w:t>
      </w:r>
      <w:r w:rsidR="0072585C" w:rsidRPr="002F06D4">
        <w:rPr>
          <w:rFonts w:ascii="Myriad Pro" w:eastAsia="Calibri" w:hAnsi="Myriad Pro" w:cs="Times New Roman"/>
          <w:bCs/>
          <w:spacing w:val="0"/>
          <w:kern w:val="0"/>
          <w:sz w:val="22"/>
          <w:szCs w:val="22"/>
        </w:rPr>
        <w:t xml:space="preserve">Stück näher. </w:t>
      </w:r>
      <w:r w:rsidR="002F06D4" w:rsidRPr="002F06D4">
        <w:rPr>
          <w:rFonts w:ascii="Myriad Pro" w:eastAsia="Calibri" w:hAnsi="Myriad Pro" w:cs="Times New Roman"/>
          <w:bCs/>
          <w:spacing w:val="0"/>
          <w:kern w:val="0"/>
          <w:sz w:val="22"/>
          <w:szCs w:val="22"/>
        </w:rPr>
        <w:t>In der OPC wird derzeit an einer Companion</w:t>
      </w:r>
      <w:r w:rsidR="00412F0B">
        <w:rPr>
          <w:rFonts w:ascii="Myriad Pro" w:eastAsia="Calibri" w:hAnsi="Myriad Pro" w:cs="Times New Roman"/>
          <w:bCs/>
          <w:spacing w:val="0"/>
          <w:kern w:val="0"/>
          <w:sz w:val="22"/>
          <w:szCs w:val="22"/>
        </w:rPr>
        <w:t xml:space="preserve"> </w:t>
      </w:r>
      <w:r w:rsidR="002F06D4" w:rsidRPr="002F06D4">
        <w:rPr>
          <w:rFonts w:ascii="Myriad Pro" w:eastAsia="Calibri" w:hAnsi="Myriad Pro" w:cs="Times New Roman"/>
          <w:bCs/>
          <w:spacing w:val="0"/>
          <w:kern w:val="0"/>
          <w:sz w:val="22"/>
          <w:szCs w:val="22"/>
        </w:rPr>
        <w:t>Spec</w:t>
      </w:r>
      <w:r w:rsidR="00412F0B">
        <w:rPr>
          <w:rFonts w:ascii="Myriad Pro" w:eastAsia="Calibri" w:hAnsi="Myriad Pro" w:cs="Times New Roman"/>
          <w:bCs/>
          <w:spacing w:val="0"/>
          <w:kern w:val="0"/>
          <w:sz w:val="22"/>
          <w:szCs w:val="22"/>
        </w:rPr>
        <w:t>ification</w:t>
      </w:r>
      <w:r w:rsidR="002F06D4" w:rsidRPr="002F06D4">
        <w:rPr>
          <w:rFonts w:ascii="Myriad Pro" w:eastAsia="Calibri" w:hAnsi="Myriad Pro" w:cs="Times New Roman"/>
          <w:bCs/>
          <w:spacing w:val="0"/>
          <w:kern w:val="0"/>
          <w:sz w:val="22"/>
          <w:szCs w:val="22"/>
        </w:rPr>
        <w:t xml:space="preserve"> für die Ortung gearbeitet. In</w:t>
      </w:r>
      <w:r w:rsidRPr="002F06D4">
        <w:rPr>
          <w:rFonts w:ascii="Myriad Pro" w:eastAsia="Calibri" w:hAnsi="Myriad Pro" w:cs="Times New Roman"/>
          <w:bCs/>
          <w:spacing w:val="0"/>
          <w:kern w:val="0"/>
          <w:sz w:val="22"/>
          <w:szCs w:val="22"/>
        </w:rPr>
        <w:t xml:space="preserve"> ECLASS 14 </w:t>
      </w:r>
      <w:r w:rsidR="002F06D4" w:rsidRPr="002F06D4">
        <w:rPr>
          <w:rFonts w:ascii="Myriad Pro" w:eastAsia="Calibri" w:hAnsi="Myriad Pro" w:cs="Times New Roman"/>
          <w:bCs/>
          <w:spacing w:val="0"/>
          <w:kern w:val="0"/>
          <w:sz w:val="22"/>
          <w:szCs w:val="22"/>
        </w:rPr>
        <w:t xml:space="preserve">gibt es </w:t>
      </w:r>
      <w:r w:rsidRPr="002F06D4">
        <w:rPr>
          <w:rFonts w:ascii="Myriad Pro" w:eastAsia="Calibri" w:hAnsi="Myriad Pro" w:cs="Times New Roman"/>
          <w:bCs/>
          <w:spacing w:val="0"/>
          <w:kern w:val="0"/>
          <w:sz w:val="22"/>
          <w:szCs w:val="22"/>
        </w:rPr>
        <w:t>inzwischen ein Location-Konzept für Produkte</w:t>
      </w:r>
      <w:r w:rsidR="00C464CA">
        <w:rPr>
          <w:rFonts w:ascii="Myriad Pro" w:eastAsia="Calibri" w:hAnsi="Myriad Pro" w:cs="Times New Roman"/>
          <w:bCs/>
          <w:spacing w:val="0"/>
          <w:kern w:val="0"/>
          <w:sz w:val="22"/>
          <w:szCs w:val="22"/>
        </w:rPr>
        <w:t xml:space="preserve"> und i</w:t>
      </w:r>
      <w:r w:rsidRPr="002F06D4">
        <w:rPr>
          <w:rFonts w:ascii="Myriad Pro" w:eastAsia="Calibri" w:hAnsi="Myriad Pro" w:cs="Times New Roman"/>
          <w:bCs/>
          <w:spacing w:val="0"/>
          <w:kern w:val="0"/>
          <w:sz w:val="22"/>
          <w:szCs w:val="22"/>
        </w:rPr>
        <w:t xml:space="preserve">n der IDTA wird bis Jahresende das Sub-Modell Asset-Location fertig, um </w:t>
      </w:r>
      <w:r w:rsidR="008A1CBA" w:rsidRPr="002F06D4">
        <w:rPr>
          <w:rFonts w:ascii="Myriad Pro" w:eastAsia="Calibri" w:hAnsi="Myriad Pro" w:cs="Times New Roman"/>
          <w:bCs/>
          <w:spacing w:val="0"/>
          <w:kern w:val="0"/>
          <w:sz w:val="22"/>
          <w:szCs w:val="22"/>
        </w:rPr>
        <w:t>die</w:t>
      </w:r>
      <w:r w:rsidRPr="002F06D4">
        <w:rPr>
          <w:rFonts w:ascii="Myriad Pro" w:eastAsia="Calibri" w:hAnsi="Myriad Pro" w:cs="Times New Roman"/>
          <w:bCs/>
          <w:spacing w:val="0"/>
          <w:kern w:val="0"/>
          <w:sz w:val="22"/>
          <w:szCs w:val="22"/>
        </w:rPr>
        <w:t xml:space="preserve"> räumliche Product-Trace</w:t>
      </w:r>
      <w:r w:rsidR="00E37D92">
        <w:rPr>
          <w:rFonts w:ascii="Myriad Pro" w:eastAsia="Calibri" w:hAnsi="Myriad Pro" w:cs="Times New Roman"/>
          <w:bCs/>
          <w:spacing w:val="0"/>
          <w:kern w:val="0"/>
          <w:sz w:val="22"/>
          <w:szCs w:val="22"/>
        </w:rPr>
        <w:t>a</w:t>
      </w:r>
      <w:r w:rsidRPr="002F06D4">
        <w:rPr>
          <w:rFonts w:ascii="Myriad Pro" w:eastAsia="Calibri" w:hAnsi="Myriad Pro" w:cs="Times New Roman"/>
          <w:bCs/>
          <w:spacing w:val="0"/>
          <w:kern w:val="0"/>
          <w:sz w:val="22"/>
          <w:szCs w:val="22"/>
        </w:rPr>
        <w:t>bility abzubilden. Damit lässt sich ein Produkt innerhalb seines</w:t>
      </w:r>
      <w:r w:rsidR="00C464CA">
        <w:rPr>
          <w:rFonts w:ascii="Myriad Pro" w:eastAsia="Calibri" w:hAnsi="Myriad Pro" w:cs="Times New Roman"/>
          <w:bCs/>
          <w:spacing w:val="0"/>
          <w:kern w:val="0"/>
          <w:sz w:val="22"/>
          <w:szCs w:val="22"/>
        </w:rPr>
        <w:t xml:space="preserve"> gesamten</w:t>
      </w:r>
      <w:r w:rsidRPr="002F06D4">
        <w:rPr>
          <w:rFonts w:ascii="Myriad Pro" w:eastAsia="Calibri" w:hAnsi="Myriad Pro" w:cs="Times New Roman"/>
          <w:bCs/>
          <w:spacing w:val="0"/>
          <w:kern w:val="0"/>
          <w:sz w:val="22"/>
          <w:szCs w:val="22"/>
        </w:rPr>
        <w:t xml:space="preserve"> Lebenszyklus orten. </w:t>
      </w:r>
    </w:p>
    <w:p w14:paraId="2963AF86" w14:textId="723AE7F1" w:rsidR="00BD2161" w:rsidRPr="004D755F" w:rsidRDefault="00BD2161" w:rsidP="00412F0B">
      <w:pPr>
        <w:pStyle w:val="Default"/>
        <w:spacing w:line="360" w:lineRule="auto"/>
        <w:ind w:right="1701"/>
        <w:rPr>
          <w:rFonts w:asciiTheme="minorHAnsi" w:hAnsiTheme="minorHAnsi" w:cstheme="minorHAnsi"/>
          <w:sz w:val="22"/>
          <w:szCs w:val="22"/>
        </w:rPr>
      </w:pPr>
    </w:p>
    <w:p w14:paraId="542A0F73" w14:textId="34A206CD" w:rsidR="00022513" w:rsidRDefault="00022513" w:rsidP="00412F0B">
      <w:pPr>
        <w:spacing w:after="0" w:line="360" w:lineRule="auto"/>
        <w:jc w:val="center"/>
      </w:pPr>
      <w:r>
        <w:t>***</w:t>
      </w:r>
    </w:p>
    <w:p w14:paraId="2B787FA9" w14:textId="5E5BA7E9" w:rsidR="003542AE" w:rsidRDefault="00F06284" w:rsidP="00F80A11">
      <w:pPr>
        <w:spacing w:after="240" w:line="360" w:lineRule="auto"/>
      </w:pPr>
      <w:r w:rsidRPr="00A320AF">
        <w:rPr>
          <w:b/>
          <w:bCs/>
        </w:rPr>
        <w:t>Grafik</w:t>
      </w:r>
      <w:r w:rsidR="003542AE" w:rsidRPr="00A320AF">
        <w:rPr>
          <w:b/>
          <w:bCs/>
        </w:rPr>
        <w:t>:</w:t>
      </w:r>
      <w:r w:rsidR="003542AE">
        <w:t xml:space="preserve"> </w:t>
      </w:r>
      <w:r>
        <w:t xml:space="preserve">Mit omlox können herstellerunabhängig Positionsdaten ausgetauscht werden. </w:t>
      </w:r>
    </w:p>
    <w:p w14:paraId="286404FF" w14:textId="5FF73481" w:rsidR="004C7604" w:rsidRDefault="004F571F" w:rsidP="00235794">
      <w:pPr>
        <w:spacing w:after="240" w:line="360" w:lineRule="auto"/>
      </w:pPr>
      <w:r>
        <w:rPr>
          <w:noProof/>
        </w:rPr>
        <w:drawing>
          <wp:inline distT="0" distB="0" distL="0" distR="0" wp14:anchorId="29A6340C" wp14:editId="1E9D68F6">
            <wp:extent cx="2926080" cy="1646283"/>
            <wp:effectExtent l="0" t="0" r="7620" b="0"/>
            <wp:docPr id="4729384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9384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35913" cy="165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C2ACD" w14:textId="77777777" w:rsidR="000D733F" w:rsidRPr="00F079B6" w:rsidRDefault="000D733F" w:rsidP="00235794">
      <w:pPr>
        <w:spacing w:after="240" w:line="360" w:lineRule="auto"/>
      </w:pPr>
    </w:p>
    <w:p w14:paraId="20207B09" w14:textId="77777777" w:rsidR="00573D2E" w:rsidRDefault="00073409" w:rsidP="00235794">
      <w:pPr>
        <w:spacing w:after="240" w:line="360" w:lineRule="auto"/>
        <w:rPr>
          <w:b/>
        </w:rPr>
      </w:pPr>
      <w:r>
        <w:rPr>
          <w:b/>
        </w:rPr>
        <w:t>Pressekontakt: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191CDE4A" w14:textId="77777777" w:rsidR="00573D2E" w:rsidRDefault="00073409" w:rsidP="00412F0B">
      <w:pPr>
        <w:spacing w:after="0" w:line="360" w:lineRule="auto"/>
      </w:pPr>
      <w:r>
        <w:t>PI (PROFIBUS &amp; PROFINET International)</w:t>
      </w:r>
    </w:p>
    <w:p w14:paraId="03888471" w14:textId="77777777" w:rsidR="00573D2E" w:rsidRDefault="00073409" w:rsidP="00412F0B">
      <w:pPr>
        <w:spacing w:after="0" w:line="360" w:lineRule="auto"/>
      </w:pPr>
      <w:r>
        <w:t>PROFIBUS Nutzerorganisation e. V.</w:t>
      </w:r>
    </w:p>
    <w:p w14:paraId="274DA870" w14:textId="77777777" w:rsidR="00573D2E" w:rsidRDefault="00073409" w:rsidP="00412F0B">
      <w:pPr>
        <w:spacing w:after="0" w:line="360" w:lineRule="auto"/>
      </w:pPr>
      <w:r>
        <w:t>Barbara Weber</w:t>
      </w:r>
    </w:p>
    <w:p w14:paraId="69438BCE" w14:textId="325C00C2" w:rsidR="00573D2E" w:rsidRDefault="00E54722" w:rsidP="00412F0B">
      <w:pPr>
        <w:pStyle w:val="berschrift4"/>
        <w:spacing w:before="0" w:after="0" w:line="360" w:lineRule="auto"/>
        <w:rPr>
          <w:rFonts w:ascii="Myriad Pro" w:hAnsi="Myriad Pro"/>
          <w:b w:val="0"/>
          <w:sz w:val="22"/>
          <w:szCs w:val="22"/>
        </w:rPr>
      </w:pPr>
      <w:r>
        <w:rPr>
          <w:rFonts w:ascii="Myriad Pro" w:hAnsi="Myriad Pro"/>
          <w:b w:val="0"/>
          <w:sz w:val="22"/>
          <w:szCs w:val="22"/>
        </w:rPr>
        <w:t>Ohiostraße</w:t>
      </w:r>
      <w:r w:rsidR="00235794">
        <w:rPr>
          <w:rFonts w:ascii="Myriad Pro" w:hAnsi="Myriad Pro"/>
          <w:b w:val="0"/>
          <w:sz w:val="22"/>
          <w:szCs w:val="22"/>
        </w:rPr>
        <w:t xml:space="preserve"> 8</w:t>
      </w:r>
    </w:p>
    <w:p w14:paraId="5F5743BD" w14:textId="776CB219" w:rsidR="00573D2E" w:rsidRDefault="00073409" w:rsidP="00412F0B">
      <w:pPr>
        <w:pStyle w:val="berschrift4"/>
        <w:spacing w:before="0" w:after="0" w:line="360" w:lineRule="auto"/>
        <w:rPr>
          <w:rFonts w:ascii="Myriad Pro" w:hAnsi="Myriad Pro"/>
          <w:b w:val="0"/>
          <w:sz w:val="22"/>
          <w:szCs w:val="22"/>
        </w:rPr>
      </w:pPr>
      <w:r>
        <w:rPr>
          <w:rFonts w:ascii="Myriad Pro" w:hAnsi="Myriad Pro"/>
          <w:b w:val="0"/>
          <w:sz w:val="22"/>
          <w:szCs w:val="22"/>
        </w:rPr>
        <w:t>D-761</w:t>
      </w:r>
      <w:r w:rsidR="00E54722">
        <w:rPr>
          <w:rFonts w:ascii="Myriad Pro" w:hAnsi="Myriad Pro"/>
          <w:b w:val="0"/>
          <w:sz w:val="22"/>
          <w:szCs w:val="22"/>
        </w:rPr>
        <w:t>49</w:t>
      </w:r>
      <w:r>
        <w:rPr>
          <w:rFonts w:ascii="Myriad Pro" w:hAnsi="Myriad Pro"/>
          <w:b w:val="0"/>
          <w:sz w:val="22"/>
          <w:szCs w:val="22"/>
        </w:rPr>
        <w:t xml:space="preserve"> Karlsruhe</w:t>
      </w:r>
    </w:p>
    <w:p w14:paraId="31CE84B3" w14:textId="77777777" w:rsidR="00573D2E" w:rsidRPr="00E54722" w:rsidRDefault="00073409" w:rsidP="00412F0B">
      <w:pPr>
        <w:spacing w:after="0" w:line="360" w:lineRule="auto"/>
      </w:pPr>
      <w:r w:rsidRPr="00E54722">
        <w:t>Tel.: 07 21 /96 58 - 5 49</w:t>
      </w:r>
    </w:p>
    <w:p w14:paraId="5AC5951A" w14:textId="77777777" w:rsidR="00573D2E" w:rsidRPr="00E44C57" w:rsidRDefault="00073409" w:rsidP="00412F0B">
      <w:pPr>
        <w:pStyle w:val="berschrift4"/>
        <w:spacing w:before="0" w:after="0" w:line="360" w:lineRule="auto"/>
        <w:rPr>
          <w:rFonts w:ascii="Myriad Pro" w:hAnsi="Myriad Pro"/>
          <w:b w:val="0"/>
          <w:sz w:val="22"/>
          <w:szCs w:val="22"/>
        </w:rPr>
      </w:pPr>
      <w:r w:rsidRPr="00E44C57">
        <w:rPr>
          <w:rFonts w:ascii="Myriad Pro" w:hAnsi="Myriad Pro"/>
          <w:b w:val="0"/>
          <w:sz w:val="22"/>
          <w:szCs w:val="22"/>
        </w:rPr>
        <w:t>Fax: 07 21 / 96 58 - 5 89</w:t>
      </w:r>
    </w:p>
    <w:p w14:paraId="68F5EA9F" w14:textId="77777777" w:rsidR="00573D2E" w:rsidRPr="00E44C57" w:rsidRDefault="00073409" w:rsidP="00412F0B">
      <w:pPr>
        <w:spacing w:after="0" w:line="360" w:lineRule="auto"/>
      </w:pPr>
      <w:r w:rsidRPr="00E44C57">
        <w:t>Barbara.Weber@profibus.com</w:t>
      </w:r>
    </w:p>
    <w:p w14:paraId="3D36D058" w14:textId="77777777" w:rsidR="00573D2E" w:rsidRPr="00E44C57" w:rsidRDefault="004A6AC5" w:rsidP="00412F0B">
      <w:pPr>
        <w:spacing w:after="0" w:line="360" w:lineRule="auto"/>
      </w:pPr>
      <w:hyperlink r:id="rId9" w:history="1">
        <w:r w:rsidR="00073409" w:rsidRPr="00E44C57">
          <w:rPr>
            <w:rStyle w:val="Hyperlink"/>
          </w:rPr>
          <w:t>http://www.PROFIBUS.com</w:t>
        </w:r>
      </w:hyperlink>
    </w:p>
    <w:p w14:paraId="7AE3A019" w14:textId="77777777" w:rsidR="00573D2E" w:rsidRDefault="00073409" w:rsidP="00412F0B">
      <w:pPr>
        <w:spacing w:after="0" w:line="360" w:lineRule="auto"/>
      </w:pPr>
      <w:r w:rsidRPr="00F80A11">
        <w:br/>
      </w:r>
      <w:r>
        <w:t xml:space="preserve">Der Text dieser Pressemitteilung liegt unter </w:t>
      </w:r>
      <w:hyperlink r:id="rId10" w:history="1">
        <w:r>
          <w:rPr>
            <w:rStyle w:val="Hyperlink"/>
          </w:rPr>
          <w:t>www.profibus.com</w:t>
        </w:r>
      </w:hyperlink>
      <w:r>
        <w:t xml:space="preserve"> zum Download für Sie bereit.</w:t>
      </w:r>
    </w:p>
    <w:sectPr w:rsidR="00573D2E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3306" w:right="1418" w:bottom="284" w:left="1418" w:header="2835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42CBC8" w14:textId="77777777" w:rsidR="004A6E9D" w:rsidRDefault="004A6E9D">
      <w:pPr>
        <w:spacing w:after="0" w:line="240" w:lineRule="auto"/>
      </w:pPr>
      <w:r>
        <w:separator/>
      </w:r>
    </w:p>
  </w:endnote>
  <w:endnote w:type="continuationSeparator" w:id="0">
    <w:p w14:paraId="58262326" w14:textId="77777777" w:rsidR="004A6E9D" w:rsidRDefault="004A6E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Pro-BoldIt">
    <w:altName w:val="Calibri"/>
    <w:panose1 w:val="020B0703030403090204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altName w:val="Arial"/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F8938" w14:textId="77777777" w:rsidR="00DD2C66" w:rsidRDefault="00DD2C66">
    <w:pPr>
      <w:pStyle w:val="Fuzeile"/>
    </w:pPr>
    <w:r>
      <w:t xml:space="preserve">Seite </w:t>
    </w:r>
    <w:r>
      <w:fldChar w:fldCharType="begin"/>
    </w:r>
    <w:r>
      <w:instrText>PAGE</w:instrText>
    </w:r>
    <w:r>
      <w:fldChar w:fldCharType="separate"/>
    </w:r>
    <w:r w:rsidR="00737063">
      <w:rPr>
        <w:noProof/>
      </w:rPr>
      <w:t>3</w:t>
    </w:r>
    <w:r>
      <w:rPr>
        <w:noProof/>
      </w:rPr>
      <w:fldChar w:fldCharType="end"/>
    </w:r>
    <w:r>
      <w:t xml:space="preserve"> von </w:t>
    </w:r>
    <w:r>
      <w:fldChar w:fldCharType="begin"/>
    </w:r>
    <w:r>
      <w:instrText>NUMPAGES</w:instrText>
    </w:r>
    <w:r>
      <w:fldChar w:fldCharType="separate"/>
    </w:r>
    <w:r w:rsidR="00737063">
      <w:rPr>
        <w:noProof/>
      </w:rPr>
      <w:t>3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1B50B" w14:textId="77777777" w:rsidR="005B01DA" w:rsidRDefault="005B01DA">
    <w:pPr>
      <w:pStyle w:val="Lauftext"/>
      <w:tabs>
        <w:tab w:val="left" w:pos="340"/>
        <w:tab w:val="right" w:pos="2200"/>
        <w:tab w:val="right" w:pos="2400"/>
        <w:tab w:val="right" w:pos="2840"/>
      </w:tabs>
      <w:spacing w:line="200" w:lineRule="atLeast"/>
      <w:ind w:left="-709" w:right="-711"/>
      <w:jc w:val="center"/>
      <w:rPr>
        <w:rStyle w:val="Zeichenformat1"/>
        <w:rFonts w:ascii="Arial" w:hAnsi="Arial" w:cs="Arial"/>
        <w:b/>
        <w:caps/>
        <w:color w:val="5B5D6B"/>
        <w:sz w:val="14"/>
        <w:szCs w:val="14"/>
      </w:rPr>
    </w:pPr>
  </w:p>
  <w:p w14:paraId="248011C8" w14:textId="77777777" w:rsidR="00235794" w:rsidRPr="00A30A07" w:rsidRDefault="00235794" w:rsidP="00235794">
    <w:pPr>
      <w:tabs>
        <w:tab w:val="left" w:pos="340"/>
        <w:tab w:val="right" w:pos="2200"/>
        <w:tab w:val="right" w:pos="2400"/>
        <w:tab w:val="right" w:pos="2840"/>
      </w:tabs>
      <w:autoSpaceDE w:val="0"/>
      <w:autoSpaceDN w:val="0"/>
      <w:adjustRightInd w:val="0"/>
      <w:spacing w:after="0" w:line="200" w:lineRule="atLeast"/>
      <w:ind w:left="-709" w:right="-711"/>
      <w:jc w:val="center"/>
      <w:textAlignment w:val="center"/>
      <w:rPr>
        <w:rFonts w:ascii="Arial" w:hAnsi="Arial" w:cs="Arial"/>
        <w:color w:val="5B5D6B"/>
        <w:sz w:val="14"/>
        <w:szCs w:val="14"/>
      </w:rPr>
    </w:pPr>
    <w:r w:rsidRPr="00A30A07">
      <w:rPr>
        <w:rFonts w:ascii="Arial" w:hAnsi="Arial" w:cs="Arial"/>
        <w:b/>
        <w:caps/>
        <w:color w:val="5B5D6B"/>
        <w:sz w:val="14"/>
        <w:szCs w:val="14"/>
      </w:rPr>
      <w:t>Profibus</w:t>
    </w:r>
    <w:r w:rsidRPr="00A30A07">
      <w:rPr>
        <w:rFonts w:ascii="Arial" w:hAnsi="Arial" w:cs="Arial"/>
        <w:b/>
        <w:color w:val="5B5D6B"/>
        <w:sz w:val="14"/>
        <w:szCs w:val="14"/>
      </w:rPr>
      <w:t xml:space="preserve"> Nutzerorganisation e.V.</w:t>
    </w:r>
    <w:r w:rsidRPr="00A30A07">
      <w:rPr>
        <w:rFonts w:ascii="Arial" w:hAnsi="Arial" w:cs="Arial"/>
        <w:color w:val="5B5D6B"/>
        <w:sz w:val="14"/>
        <w:szCs w:val="14"/>
      </w:rPr>
      <w:t xml:space="preserve"> • </w:t>
    </w:r>
    <w:r>
      <w:rPr>
        <w:rFonts w:ascii="Arial" w:hAnsi="Arial" w:cs="Arial"/>
        <w:color w:val="5B5D6B"/>
        <w:sz w:val="14"/>
        <w:szCs w:val="14"/>
      </w:rPr>
      <w:t>Ohiostr</w:t>
    </w:r>
    <w:r w:rsidRPr="00A30A07">
      <w:rPr>
        <w:rFonts w:ascii="Arial" w:hAnsi="Arial" w:cs="Arial"/>
        <w:color w:val="5B5D6B"/>
        <w:sz w:val="14"/>
        <w:szCs w:val="14"/>
      </w:rPr>
      <w:t xml:space="preserve">. </w:t>
    </w:r>
    <w:r>
      <w:rPr>
        <w:rFonts w:ascii="Arial" w:hAnsi="Arial" w:cs="Arial"/>
        <w:color w:val="5B5D6B"/>
        <w:sz w:val="14"/>
        <w:szCs w:val="14"/>
      </w:rPr>
      <w:t>8</w:t>
    </w:r>
    <w:r w:rsidRPr="00A30A07">
      <w:rPr>
        <w:rFonts w:ascii="Arial" w:hAnsi="Arial" w:cs="Arial"/>
        <w:color w:val="5B5D6B"/>
        <w:sz w:val="14"/>
        <w:szCs w:val="14"/>
      </w:rPr>
      <w:t xml:space="preserve"> • 761</w:t>
    </w:r>
    <w:r>
      <w:rPr>
        <w:rFonts w:ascii="Arial" w:hAnsi="Arial" w:cs="Arial"/>
        <w:color w:val="5B5D6B"/>
        <w:sz w:val="14"/>
        <w:szCs w:val="14"/>
      </w:rPr>
      <w:t>49</w:t>
    </w:r>
    <w:r w:rsidRPr="00A30A07">
      <w:rPr>
        <w:rFonts w:ascii="Arial" w:hAnsi="Arial" w:cs="Arial"/>
        <w:color w:val="5B5D6B"/>
        <w:sz w:val="14"/>
        <w:szCs w:val="14"/>
      </w:rPr>
      <w:t xml:space="preserve"> Karlsruhe • Tel.: +49 721 9</w:t>
    </w:r>
    <w:r>
      <w:rPr>
        <w:rFonts w:ascii="Arial" w:hAnsi="Arial" w:cs="Arial"/>
        <w:color w:val="5B5D6B"/>
        <w:sz w:val="14"/>
        <w:szCs w:val="14"/>
      </w:rPr>
      <w:t>86 197 0</w:t>
    </w:r>
    <w:r w:rsidRPr="00A30A07">
      <w:rPr>
        <w:rFonts w:ascii="Arial" w:hAnsi="Arial" w:cs="Arial"/>
        <w:color w:val="5B5D6B"/>
        <w:sz w:val="14"/>
        <w:szCs w:val="14"/>
      </w:rPr>
      <w:t xml:space="preserve"> • Fax:</w:t>
    </w:r>
    <w:r>
      <w:rPr>
        <w:rFonts w:ascii="Arial" w:hAnsi="Arial" w:cs="Arial"/>
        <w:color w:val="5B5D6B"/>
        <w:sz w:val="14"/>
        <w:szCs w:val="14"/>
      </w:rPr>
      <w:t xml:space="preserve"> </w:t>
    </w:r>
    <w:r w:rsidRPr="00A30A07">
      <w:rPr>
        <w:rFonts w:ascii="Arial" w:hAnsi="Arial" w:cs="Arial"/>
        <w:color w:val="5B5D6B"/>
        <w:sz w:val="14"/>
        <w:szCs w:val="14"/>
      </w:rPr>
      <w:t>+49 721 9</w:t>
    </w:r>
    <w:r>
      <w:rPr>
        <w:rFonts w:ascii="Arial" w:hAnsi="Arial" w:cs="Arial"/>
        <w:color w:val="5B5D6B"/>
        <w:sz w:val="14"/>
        <w:szCs w:val="14"/>
      </w:rPr>
      <w:t>86 197 11</w:t>
    </w:r>
    <w:r w:rsidRPr="00A30A07">
      <w:rPr>
        <w:rFonts w:ascii="Arial" w:hAnsi="Arial" w:cs="Arial"/>
        <w:color w:val="5B5D6B"/>
        <w:sz w:val="14"/>
        <w:szCs w:val="14"/>
      </w:rPr>
      <w:t xml:space="preserve"> • Mail: info@profibus.com</w:t>
    </w:r>
  </w:p>
  <w:p w14:paraId="6036E113" w14:textId="77777777" w:rsidR="00235794" w:rsidRPr="00631524" w:rsidRDefault="00235794" w:rsidP="00235794">
    <w:pPr>
      <w:tabs>
        <w:tab w:val="center" w:pos="4536"/>
        <w:tab w:val="right" w:pos="9072"/>
      </w:tabs>
      <w:spacing w:after="0" w:line="200" w:lineRule="atLeast"/>
      <w:ind w:left="-709" w:right="-711"/>
      <w:jc w:val="center"/>
      <w:rPr>
        <w:rFonts w:ascii="Arial" w:hAnsi="Arial" w:cs="Arial"/>
        <w:sz w:val="14"/>
        <w:szCs w:val="14"/>
      </w:rPr>
    </w:pPr>
    <w:r w:rsidRPr="00A30A07">
      <w:rPr>
        <w:rFonts w:ascii="Arial" w:hAnsi="Arial" w:cs="Arial"/>
        <w:b/>
        <w:color w:val="5B5D6B"/>
        <w:sz w:val="14"/>
        <w:szCs w:val="14"/>
      </w:rPr>
      <w:t>Vorstand:</w:t>
    </w:r>
    <w:r w:rsidRPr="00A30A07">
      <w:rPr>
        <w:rFonts w:ascii="Arial" w:hAnsi="Arial" w:cs="Arial"/>
        <w:color w:val="5B5D6B"/>
        <w:sz w:val="14"/>
        <w:szCs w:val="14"/>
      </w:rPr>
      <w:t xml:space="preserve"> </w:t>
    </w:r>
    <w:r>
      <w:rPr>
        <w:rFonts w:ascii="Arial" w:hAnsi="Arial" w:cs="Arial"/>
        <w:color w:val="5B5D6B"/>
        <w:sz w:val="14"/>
        <w:szCs w:val="14"/>
      </w:rPr>
      <w:t>Xaver Schmidt</w:t>
    </w:r>
    <w:r w:rsidRPr="00A30A07">
      <w:rPr>
        <w:rFonts w:ascii="Arial" w:hAnsi="Arial" w:cs="Arial"/>
        <w:color w:val="5B5D6B"/>
        <w:sz w:val="14"/>
        <w:szCs w:val="14"/>
      </w:rPr>
      <w:t xml:space="preserve"> (Vorsitzender) • </w:t>
    </w:r>
    <w:r>
      <w:rPr>
        <w:rFonts w:ascii="Arial" w:hAnsi="Arial" w:cs="Arial"/>
        <w:color w:val="5B5D6B"/>
        <w:sz w:val="14"/>
        <w:szCs w:val="14"/>
      </w:rPr>
      <w:t xml:space="preserve">Frank Moritz </w:t>
    </w:r>
    <w:r w:rsidRPr="00A30A07">
      <w:rPr>
        <w:rFonts w:ascii="Arial" w:hAnsi="Arial" w:cs="Arial"/>
        <w:color w:val="5B5D6B"/>
        <w:sz w:val="14"/>
        <w:szCs w:val="14"/>
      </w:rPr>
      <w:t>•</w:t>
    </w:r>
    <w:r>
      <w:rPr>
        <w:rFonts w:ascii="Arial" w:hAnsi="Arial" w:cs="Arial"/>
        <w:color w:val="5B5D6B"/>
        <w:sz w:val="14"/>
        <w:szCs w:val="14"/>
      </w:rPr>
      <w:t xml:space="preserve"> Prof. Dr. Felix Hackelöer </w:t>
    </w:r>
    <w:r w:rsidRPr="00A30A07">
      <w:rPr>
        <w:rFonts w:ascii="Arial" w:hAnsi="Arial" w:cs="Arial"/>
        <w:color w:val="5B5D6B"/>
        <w:sz w:val="14"/>
        <w:szCs w:val="14"/>
      </w:rPr>
      <w:t>•</w:t>
    </w:r>
    <w:r>
      <w:rPr>
        <w:rFonts w:ascii="Arial" w:hAnsi="Arial" w:cs="Arial"/>
        <w:color w:val="5B5D6B"/>
        <w:sz w:val="14"/>
        <w:szCs w:val="14"/>
      </w:rPr>
      <w:t xml:space="preserve"> Harald Müller </w:t>
    </w:r>
    <w:r w:rsidRPr="00A30A07">
      <w:rPr>
        <w:rFonts w:ascii="Arial" w:hAnsi="Arial" w:cs="Arial"/>
        <w:color w:val="5B5D6B"/>
        <w:sz w:val="14"/>
        <w:szCs w:val="14"/>
      </w:rPr>
      <w:t xml:space="preserve">• </w:t>
    </w:r>
    <w:r>
      <w:rPr>
        <w:rFonts w:ascii="Arial" w:hAnsi="Arial" w:cs="Arial"/>
        <w:b/>
        <w:color w:val="5B5D6B"/>
        <w:sz w:val="14"/>
        <w:szCs w:val="14"/>
      </w:rPr>
      <w:t>Amtsgericht</w:t>
    </w:r>
    <w:r w:rsidRPr="00A30A07">
      <w:rPr>
        <w:rFonts w:ascii="Arial" w:hAnsi="Arial" w:cs="Arial"/>
        <w:b/>
        <w:color w:val="5B5D6B"/>
        <w:sz w:val="14"/>
        <w:szCs w:val="14"/>
      </w:rPr>
      <w:t xml:space="preserve"> Mannheim</w:t>
    </w:r>
    <w:r w:rsidRPr="00A30A07">
      <w:rPr>
        <w:rFonts w:ascii="Arial" w:hAnsi="Arial" w:cs="Arial"/>
        <w:color w:val="5B5D6B"/>
        <w:sz w:val="14"/>
        <w:szCs w:val="14"/>
      </w:rPr>
      <w:t xml:space="preserve"> • Reg-Nr. </w:t>
    </w:r>
    <w:r>
      <w:rPr>
        <w:rFonts w:ascii="Arial" w:hAnsi="Arial" w:cs="Arial"/>
        <w:color w:val="5B5D6B"/>
        <w:sz w:val="14"/>
        <w:szCs w:val="14"/>
      </w:rPr>
      <w:t xml:space="preserve">VR </w:t>
    </w:r>
    <w:r w:rsidRPr="00A30A07">
      <w:rPr>
        <w:rFonts w:ascii="Arial" w:hAnsi="Arial" w:cs="Arial"/>
        <w:color w:val="5B5D6B"/>
        <w:sz w:val="14"/>
        <w:szCs w:val="14"/>
      </w:rPr>
      <w:t>102541</w:t>
    </w:r>
  </w:p>
  <w:p w14:paraId="0437E000" w14:textId="04B81165" w:rsidR="00DD2C66" w:rsidRDefault="00DD2C66" w:rsidP="00235794">
    <w:pPr>
      <w:pStyle w:val="Lauftext"/>
      <w:tabs>
        <w:tab w:val="left" w:pos="340"/>
        <w:tab w:val="right" w:pos="2200"/>
        <w:tab w:val="right" w:pos="2400"/>
        <w:tab w:val="right" w:pos="2840"/>
      </w:tabs>
      <w:spacing w:line="200" w:lineRule="atLeast"/>
      <w:ind w:left="-709" w:right="-711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258DB5" w14:textId="77777777" w:rsidR="004A6E9D" w:rsidRDefault="004A6E9D">
      <w:pPr>
        <w:spacing w:after="0" w:line="240" w:lineRule="auto"/>
      </w:pPr>
      <w:r>
        <w:separator/>
      </w:r>
    </w:p>
  </w:footnote>
  <w:footnote w:type="continuationSeparator" w:id="0">
    <w:p w14:paraId="1C47B67A" w14:textId="77777777" w:rsidR="004A6E9D" w:rsidRDefault="004A6E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52C9A" w14:textId="77777777" w:rsidR="00DD2C66" w:rsidRDefault="00DD2C66">
    <w:pPr>
      <w:pStyle w:val="Lauftext"/>
      <w:spacing w:line="240" w:lineRule="auto"/>
      <w:jc w:val="left"/>
      <w:rPr>
        <w:rFonts w:ascii="Arial" w:hAnsi="Arial" w:cs="Arial"/>
        <w:color w:val="5B5D6B"/>
        <w:sz w:val="14"/>
        <w:szCs w:val="14"/>
      </w:rPr>
    </w:pPr>
    <w:r>
      <w:rPr>
        <w:rFonts w:ascii="Arial" w:hAnsi="Arial" w:cs="Arial"/>
        <w:noProof/>
        <w:lang w:eastAsia="de-DE"/>
      </w:rPr>
      <w:drawing>
        <wp:anchor distT="0" distB="0" distL="114300" distR="114300" simplePos="0" relativeHeight="251657216" behindDoc="0" locked="0" layoutInCell="1" allowOverlap="1" wp14:anchorId="6DC19BBA" wp14:editId="378021F6">
          <wp:simplePos x="0" y="0"/>
          <wp:positionH relativeFrom="page">
            <wp:posOffset>5184775</wp:posOffset>
          </wp:positionH>
          <wp:positionV relativeFrom="page">
            <wp:posOffset>993775</wp:posOffset>
          </wp:positionV>
          <wp:extent cx="1581150" cy="647700"/>
          <wp:effectExtent l="19050" t="0" r="0" b="0"/>
          <wp:wrapNone/>
          <wp:docPr id="4" name="Bild 4" descr="Brief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rief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A860E" w14:textId="77777777" w:rsidR="00DD2C66" w:rsidRDefault="00DD2C66">
    <w:pPr>
      <w:pStyle w:val="Lauftext"/>
      <w:spacing w:line="240" w:lineRule="auto"/>
      <w:jc w:val="left"/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49A3A9B7" wp14:editId="26B2B909">
          <wp:simplePos x="0" y="0"/>
          <wp:positionH relativeFrom="page">
            <wp:posOffset>5184775</wp:posOffset>
          </wp:positionH>
          <wp:positionV relativeFrom="page">
            <wp:posOffset>993775</wp:posOffset>
          </wp:positionV>
          <wp:extent cx="1581150" cy="647700"/>
          <wp:effectExtent l="19050" t="0" r="0" b="0"/>
          <wp:wrapNone/>
          <wp:docPr id="7" name="Bild 7" descr="Brief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Brief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alt="letter.jpg" style="width:8.5pt;height:5.5pt;visibility:visible" o:bullet="t">
        <v:imagedata r:id="rId1" o:title="letter"/>
      </v:shape>
    </w:pict>
  </w:numPicBullet>
  <w:numPicBullet w:numPicBulletId="1">
    <w:pict>
      <v:shape id="_x0000_i1039" type="#_x0000_t75" alt="phone.jpg" style="width:12pt;height:8.5pt;visibility:visible" o:bullet="t">
        <v:imagedata r:id="rId2" o:title="phone"/>
      </v:shape>
    </w:pict>
  </w:numPicBullet>
  <w:numPicBullet w:numPicBulletId="2">
    <w:pict>
      <v:shape id="_x0000_i1040" type="#_x0000_t75" style="width:10pt;height:7pt" o:bullet="t">
        <v:imagedata r:id="rId3" o:title="Brief_Phone"/>
      </v:shape>
    </w:pict>
  </w:numPicBullet>
  <w:numPicBullet w:numPicBulletId="3">
    <w:pict>
      <v:shape id="_x0000_i1041" type="#_x0000_t75" style="width:12pt;height:12pt" o:bullet="t">
        <v:imagedata r:id="rId4" o:title="art96"/>
      </v:shape>
    </w:pict>
  </w:numPicBullet>
  <w:abstractNum w:abstractNumId="0" w15:restartNumberingAfterBreak="0">
    <w:nsid w:val="0E284B92"/>
    <w:multiLevelType w:val="hybridMultilevel"/>
    <w:tmpl w:val="F792631A"/>
    <w:lvl w:ilvl="0" w:tplc="AE4AD05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56496"/>
    <w:multiLevelType w:val="multilevel"/>
    <w:tmpl w:val="0407001D"/>
    <w:styleLink w:val="DAberschrift1"/>
    <w:lvl w:ilvl="0">
      <w:start w:val="1"/>
      <w:numFmt w:val="decimal"/>
      <w:lvlText w:val="%1)"/>
      <w:lvlJc w:val="left"/>
      <w:pPr>
        <w:ind w:left="360" w:hanging="360"/>
      </w:pPr>
      <w:rPr>
        <w:rFonts w:ascii="Verdana" w:hAnsi="Verdana"/>
        <w:b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2346EED"/>
    <w:multiLevelType w:val="multilevel"/>
    <w:tmpl w:val="AD288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34720CE"/>
    <w:multiLevelType w:val="hybridMultilevel"/>
    <w:tmpl w:val="67968572"/>
    <w:lvl w:ilvl="0" w:tplc="06F064EA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9EA168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21AC73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A10F93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E827EF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2218570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5832F65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6D6252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E0B4F98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4" w15:restartNumberingAfterBreak="0">
    <w:nsid w:val="51DE752D"/>
    <w:multiLevelType w:val="hybridMultilevel"/>
    <w:tmpl w:val="438A77B8"/>
    <w:lvl w:ilvl="0" w:tplc="4EFA5DEA">
      <w:start w:val="11"/>
      <w:numFmt w:val="bullet"/>
      <w:lvlText w:val="-"/>
      <w:lvlJc w:val="left"/>
      <w:pPr>
        <w:ind w:left="720" w:hanging="360"/>
      </w:pPr>
      <w:rPr>
        <w:rFonts w:ascii="Myriad Pro" w:eastAsia="Myriad Pro" w:hAnsi="Myriad Pro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F36039"/>
    <w:multiLevelType w:val="hybridMultilevel"/>
    <w:tmpl w:val="4DFA007A"/>
    <w:lvl w:ilvl="0" w:tplc="9DC4E30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52DF78">
      <w:start w:val="1106"/>
      <w:numFmt w:val="bullet"/>
      <w:lvlText w:val=""/>
      <w:lvlPicBulletId w:val="3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E6127E" w:tentative="1">
      <w:start w:val="1"/>
      <w:numFmt w:val="bullet"/>
      <w:lvlText w:val=""/>
      <w:lvlPicBulletId w:val="3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6C6E84" w:tentative="1">
      <w:start w:val="1"/>
      <w:numFmt w:val="bullet"/>
      <w:lvlText w:val=""/>
      <w:lvlPicBulletId w:val="3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F002BA" w:tentative="1">
      <w:start w:val="1"/>
      <w:numFmt w:val="bullet"/>
      <w:lvlText w:val=""/>
      <w:lvlPicBulletId w:val="3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3448410" w:tentative="1">
      <w:start w:val="1"/>
      <w:numFmt w:val="bullet"/>
      <w:lvlText w:val=""/>
      <w:lvlPicBulletId w:val="3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D23246" w:tentative="1">
      <w:start w:val="1"/>
      <w:numFmt w:val="bullet"/>
      <w:lvlText w:val=""/>
      <w:lvlPicBulletId w:val="3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A628EC" w:tentative="1">
      <w:start w:val="1"/>
      <w:numFmt w:val="bullet"/>
      <w:lvlText w:val=""/>
      <w:lvlPicBulletId w:val="3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D84A88" w:tentative="1">
      <w:start w:val="1"/>
      <w:numFmt w:val="bullet"/>
      <w:lvlText w:val=""/>
      <w:lvlPicBulletId w:val="3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7AF31A6B"/>
    <w:multiLevelType w:val="hybridMultilevel"/>
    <w:tmpl w:val="473424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7088655">
    <w:abstractNumId w:val="1"/>
  </w:num>
  <w:num w:numId="2" w16cid:durableId="1923879762">
    <w:abstractNumId w:val="3"/>
  </w:num>
  <w:num w:numId="3" w16cid:durableId="2137867914">
    <w:abstractNumId w:val="5"/>
  </w:num>
  <w:num w:numId="4" w16cid:durableId="1285893652">
    <w:abstractNumId w:val="4"/>
  </w:num>
  <w:num w:numId="5" w16cid:durableId="745297458">
    <w:abstractNumId w:val="6"/>
  </w:num>
  <w:num w:numId="6" w16cid:durableId="1311057842">
    <w:abstractNumId w:val="0"/>
  </w:num>
  <w:num w:numId="7" w16cid:durableId="15827869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D2E"/>
    <w:rsid w:val="00015B99"/>
    <w:rsid w:val="0002108C"/>
    <w:rsid w:val="00022513"/>
    <w:rsid w:val="000239AB"/>
    <w:rsid w:val="00027CF1"/>
    <w:rsid w:val="000477F1"/>
    <w:rsid w:val="00052099"/>
    <w:rsid w:val="000722E5"/>
    <w:rsid w:val="00072306"/>
    <w:rsid w:val="000724A4"/>
    <w:rsid w:val="00073409"/>
    <w:rsid w:val="00077CD7"/>
    <w:rsid w:val="00080833"/>
    <w:rsid w:val="00092CD3"/>
    <w:rsid w:val="00093DB5"/>
    <w:rsid w:val="00094E68"/>
    <w:rsid w:val="00097928"/>
    <w:rsid w:val="000A04C4"/>
    <w:rsid w:val="000A2666"/>
    <w:rsid w:val="000A6109"/>
    <w:rsid w:val="000B6049"/>
    <w:rsid w:val="000C705E"/>
    <w:rsid w:val="000D46E0"/>
    <w:rsid w:val="000D733F"/>
    <w:rsid w:val="000E06AF"/>
    <w:rsid w:val="000F2978"/>
    <w:rsid w:val="00100581"/>
    <w:rsid w:val="001005EC"/>
    <w:rsid w:val="00103E94"/>
    <w:rsid w:val="001154BB"/>
    <w:rsid w:val="00117D1D"/>
    <w:rsid w:val="001417C9"/>
    <w:rsid w:val="0014226A"/>
    <w:rsid w:val="00147A19"/>
    <w:rsid w:val="001700DA"/>
    <w:rsid w:val="00174406"/>
    <w:rsid w:val="001774A9"/>
    <w:rsid w:val="00180264"/>
    <w:rsid w:val="00191867"/>
    <w:rsid w:val="00195544"/>
    <w:rsid w:val="00195682"/>
    <w:rsid w:val="001A125C"/>
    <w:rsid w:val="001C65DD"/>
    <w:rsid w:val="001D2529"/>
    <w:rsid w:val="001E070D"/>
    <w:rsid w:val="001E0F1A"/>
    <w:rsid w:val="001E167F"/>
    <w:rsid w:val="001E52C3"/>
    <w:rsid w:val="001E7245"/>
    <w:rsid w:val="00213ACF"/>
    <w:rsid w:val="00216C49"/>
    <w:rsid w:val="0022373A"/>
    <w:rsid w:val="00235794"/>
    <w:rsid w:val="002437B7"/>
    <w:rsid w:val="00252049"/>
    <w:rsid w:val="0025297D"/>
    <w:rsid w:val="00263A3C"/>
    <w:rsid w:val="00293FF6"/>
    <w:rsid w:val="00294A78"/>
    <w:rsid w:val="002A25C3"/>
    <w:rsid w:val="002A71B0"/>
    <w:rsid w:val="002B116D"/>
    <w:rsid w:val="002B14E8"/>
    <w:rsid w:val="002C21B5"/>
    <w:rsid w:val="002D2EDD"/>
    <w:rsid w:val="002E320C"/>
    <w:rsid w:val="002F06D4"/>
    <w:rsid w:val="00305478"/>
    <w:rsid w:val="00331150"/>
    <w:rsid w:val="00332B88"/>
    <w:rsid w:val="00336CAA"/>
    <w:rsid w:val="00341A72"/>
    <w:rsid w:val="00352904"/>
    <w:rsid w:val="003542AE"/>
    <w:rsid w:val="0036089E"/>
    <w:rsid w:val="00371A1B"/>
    <w:rsid w:val="00371EC2"/>
    <w:rsid w:val="0037373E"/>
    <w:rsid w:val="0037423D"/>
    <w:rsid w:val="0039069B"/>
    <w:rsid w:val="0039086B"/>
    <w:rsid w:val="00393E42"/>
    <w:rsid w:val="003B4964"/>
    <w:rsid w:val="003C48D1"/>
    <w:rsid w:val="003C684B"/>
    <w:rsid w:val="003C7453"/>
    <w:rsid w:val="003C76D5"/>
    <w:rsid w:val="003D0616"/>
    <w:rsid w:val="003D2708"/>
    <w:rsid w:val="003E110A"/>
    <w:rsid w:val="003E218C"/>
    <w:rsid w:val="003E3BD0"/>
    <w:rsid w:val="00404FDB"/>
    <w:rsid w:val="004061FC"/>
    <w:rsid w:val="0040725B"/>
    <w:rsid w:val="00412F0B"/>
    <w:rsid w:val="004226A8"/>
    <w:rsid w:val="00424466"/>
    <w:rsid w:val="00426B4A"/>
    <w:rsid w:val="004317D6"/>
    <w:rsid w:val="004355E8"/>
    <w:rsid w:val="0044339A"/>
    <w:rsid w:val="0044358F"/>
    <w:rsid w:val="00443E77"/>
    <w:rsid w:val="004556CC"/>
    <w:rsid w:val="00483AF8"/>
    <w:rsid w:val="004932AC"/>
    <w:rsid w:val="00495A7B"/>
    <w:rsid w:val="00497A96"/>
    <w:rsid w:val="00497B70"/>
    <w:rsid w:val="004A339E"/>
    <w:rsid w:val="004A6AC5"/>
    <w:rsid w:val="004A6E9D"/>
    <w:rsid w:val="004B08F7"/>
    <w:rsid w:val="004C0241"/>
    <w:rsid w:val="004C197F"/>
    <w:rsid w:val="004C4201"/>
    <w:rsid w:val="004C42B3"/>
    <w:rsid w:val="004C7604"/>
    <w:rsid w:val="004D4613"/>
    <w:rsid w:val="004E3DCD"/>
    <w:rsid w:val="004F3CAB"/>
    <w:rsid w:val="004F40AF"/>
    <w:rsid w:val="004F571F"/>
    <w:rsid w:val="0050269E"/>
    <w:rsid w:val="0051524F"/>
    <w:rsid w:val="0053455C"/>
    <w:rsid w:val="0054059C"/>
    <w:rsid w:val="00540C31"/>
    <w:rsid w:val="005532D4"/>
    <w:rsid w:val="00556A09"/>
    <w:rsid w:val="00563821"/>
    <w:rsid w:val="00573D2E"/>
    <w:rsid w:val="00587604"/>
    <w:rsid w:val="0059252A"/>
    <w:rsid w:val="005A118D"/>
    <w:rsid w:val="005A20C0"/>
    <w:rsid w:val="005A312A"/>
    <w:rsid w:val="005B01DA"/>
    <w:rsid w:val="005B0D74"/>
    <w:rsid w:val="005B28EC"/>
    <w:rsid w:val="005C5D58"/>
    <w:rsid w:val="005D1099"/>
    <w:rsid w:val="005E3517"/>
    <w:rsid w:val="005E5A37"/>
    <w:rsid w:val="005E65FF"/>
    <w:rsid w:val="005F324E"/>
    <w:rsid w:val="006011D8"/>
    <w:rsid w:val="006107AF"/>
    <w:rsid w:val="00610B91"/>
    <w:rsid w:val="00611B23"/>
    <w:rsid w:val="00633378"/>
    <w:rsid w:val="00634A3E"/>
    <w:rsid w:val="00635749"/>
    <w:rsid w:val="00637183"/>
    <w:rsid w:val="00641DBD"/>
    <w:rsid w:val="00645B70"/>
    <w:rsid w:val="00647920"/>
    <w:rsid w:val="00654AD6"/>
    <w:rsid w:val="0065513B"/>
    <w:rsid w:val="00656A06"/>
    <w:rsid w:val="00661B41"/>
    <w:rsid w:val="00662139"/>
    <w:rsid w:val="006628D8"/>
    <w:rsid w:val="00665D2F"/>
    <w:rsid w:val="006800EB"/>
    <w:rsid w:val="0069059A"/>
    <w:rsid w:val="00696C73"/>
    <w:rsid w:val="006A72BC"/>
    <w:rsid w:val="006B004C"/>
    <w:rsid w:val="006B60A9"/>
    <w:rsid w:val="006C0DE1"/>
    <w:rsid w:val="006C4CCA"/>
    <w:rsid w:val="006C6E4B"/>
    <w:rsid w:val="006C77E4"/>
    <w:rsid w:val="006C7C1A"/>
    <w:rsid w:val="006E439F"/>
    <w:rsid w:val="006E4E6E"/>
    <w:rsid w:val="006F0891"/>
    <w:rsid w:val="006F3790"/>
    <w:rsid w:val="0071101A"/>
    <w:rsid w:val="00725006"/>
    <w:rsid w:val="0072585C"/>
    <w:rsid w:val="0072633C"/>
    <w:rsid w:val="007325D0"/>
    <w:rsid w:val="00733286"/>
    <w:rsid w:val="00733C41"/>
    <w:rsid w:val="00737063"/>
    <w:rsid w:val="0074026A"/>
    <w:rsid w:val="0075004D"/>
    <w:rsid w:val="00757F38"/>
    <w:rsid w:val="007644BD"/>
    <w:rsid w:val="00771581"/>
    <w:rsid w:val="007768C0"/>
    <w:rsid w:val="0078205C"/>
    <w:rsid w:val="00787261"/>
    <w:rsid w:val="0078733D"/>
    <w:rsid w:val="007B18E1"/>
    <w:rsid w:val="007B2427"/>
    <w:rsid w:val="007B6356"/>
    <w:rsid w:val="007C7E59"/>
    <w:rsid w:val="007D3BFD"/>
    <w:rsid w:val="007F423D"/>
    <w:rsid w:val="0080382F"/>
    <w:rsid w:val="00811A27"/>
    <w:rsid w:val="00824D37"/>
    <w:rsid w:val="0083067F"/>
    <w:rsid w:val="00830F01"/>
    <w:rsid w:val="00842AE5"/>
    <w:rsid w:val="008436A5"/>
    <w:rsid w:val="008441FC"/>
    <w:rsid w:val="00860325"/>
    <w:rsid w:val="008608AF"/>
    <w:rsid w:val="00864DB0"/>
    <w:rsid w:val="00865BE6"/>
    <w:rsid w:val="00870BFD"/>
    <w:rsid w:val="00881FD3"/>
    <w:rsid w:val="00892360"/>
    <w:rsid w:val="008A1CBA"/>
    <w:rsid w:val="008B3099"/>
    <w:rsid w:val="008C0B1D"/>
    <w:rsid w:val="008C17A2"/>
    <w:rsid w:val="008C60E5"/>
    <w:rsid w:val="008D367F"/>
    <w:rsid w:val="008F5ABA"/>
    <w:rsid w:val="00902784"/>
    <w:rsid w:val="00914638"/>
    <w:rsid w:val="00940970"/>
    <w:rsid w:val="0094654C"/>
    <w:rsid w:val="00953E1E"/>
    <w:rsid w:val="00962487"/>
    <w:rsid w:val="009740B1"/>
    <w:rsid w:val="0098070A"/>
    <w:rsid w:val="00985881"/>
    <w:rsid w:val="009A36A8"/>
    <w:rsid w:val="009B1EDC"/>
    <w:rsid w:val="009B2E80"/>
    <w:rsid w:val="009C47B5"/>
    <w:rsid w:val="009D358B"/>
    <w:rsid w:val="009E51E8"/>
    <w:rsid w:val="009F3E93"/>
    <w:rsid w:val="009F636C"/>
    <w:rsid w:val="00A0074D"/>
    <w:rsid w:val="00A04EDC"/>
    <w:rsid w:val="00A20B5E"/>
    <w:rsid w:val="00A213B5"/>
    <w:rsid w:val="00A2612A"/>
    <w:rsid w:val="00A2704A"/>
    <w:rsid w:val="00A320AF"/>
    <w:rsid w:val="00A37EE6"/>
    <w:rsid w:val="00A42370"/>
    <w:rsid w:val="00A548EA"/>
    <w:rsid w:val="00A54C21"/>
    <w:rsid w:val="00A71CCF"/>
    <w:rsid w:val="00A72360"/>
    <w:rsid w:val="00A76431"/>
    <w:rsid w:val="00A86B2E"/>
    <w:rsid w:val="00A87C0F"/>
    <w:rsid w:val="00A91531"/>
    <w:rsid w:val="00AB4AB8"/>
    <w:rsid w:val="00AD14BF"/>
    <w:rsid w:val="00AD636D"/>
    <w:rsid w:val="00AD6695"/>
    <w:rsid w:val="00AE5557"/>
    <w:rsid w:val="00AE5C06"/>
    <w:rsid w:val="00B0284F"/>
    <w:rsid w:val="00B0483E"/>
    <w:rsid w:val="00B04C28"/>
    <w:rsid w:val="00B21FE1"/>
    <w:rsid w:val="00B30CFC"/>
    <w:rsid w:val="00B32578"/>
    <w:rsid w:val="00B37222"/>
    <w:rsid w:val="00B50A02"/>
    <w:rsid w:val="00B53AB2"/>
    <w:rsid w:val="00B57C11"/>
    <w:rsid w:val="00B66CA9"/>
    <w:rsid w:val="00B72ABB"/>
    <w:rsid w:val="00B733A3"/>
    <w:rsid w:val="00B741BA"/>
    <w:rsid w:val="00B74594"/>
    <w:rsid w:val="00B74A11"/>
    <w:rsid w:val="00B8671C"/>
    <w:rsid w:val="00B93947"/>
    <w:rsid w:val="00BA2CBB"/>
    <w:rsid w:val="00BB532A"/>
    <w:rsid w:val="00BD2161"/>
    <w:rsid w:val="00BF70DC"/>
    <w:rsid w:val="00C0738B"/>
    <w:rsid w:val="00C073E5"/>
    <w:rsid w:val="00C2504D"/>
    <w:rsid w:val="00C32246"/>
    <w:rsid w:val="00C435D0"/>
    <w:rsid w:val="00C464CA"/>
    <w:rsid w:val="00C53B12"/>
    <w:rsid w:val="00C7059B"/>
    <w:rsid w:val="00CB5CB8"/>
    <w:rsid w:val="00CC0977"/>
    <w:rsid w:val="00CC0B73"/>
    <w:rsid w:val="00CC36E0"/>
    <w:rsid w:val="00CD1B86"/>
    <w:rsid w:val="00CD6050"/>
    <w:rsid w:val="00CE483B"/>
    <w:rsid w:val="00CE6FB4"/>
    <w:rsid w:val="00D05FAF"/>
    <w:rsid w:val="00D07AC1"/>
    <w:rsid w:val="00D10B2E"/>
    <w:rsid w:val="00D23C8B"/>
    <w:rsid w:val="00D26FC8"/>
    <w:rsid w:val="00D3254E"/>
    <w:rsid w:val="00D45CC8"/>
    <w:rsid w:val="00D64446"/>
    <w:rsid w:val="00D67BBE"/>
    <w:rsid w:val="00D73DA1"/>
    <w:rsid w:val="00D77D6A"/>
    <w:rsid w:val="00D90BDE"/>
    <w:rsid w:val="00D92772"/>
    <w:rsid w:val="00DA6E73"/>
    <w:rsid w:val="00DB17E8"/>
    <w:rsid w:val="00DB562F"/>
    <w:rsid w:val="00DC40F1"/>
    <w:rsid w:val="00DD0FE2"/>
    <w:rsid w:val="00DD2C66"/>
    <w:rsid w:val="00DE2452"/>
    <w:rsid w:val="00DF1237"/>
    <w:rsid w:val="00DF3EA2"/>
    <w:rsid w:val="00DF5FEA"/>
    <w:rsid w:val="00E0635A"/>
    <w:rsid w:val="00E1448A"/>
    <w:rsid w:val="00E32F21"/>
    <w:rsid w:val="00E37D92"/>
    <w:rsid w:val="00E43F8A"/>
    <w:rsid w:val="00E44C57"/>
    <w:rsid w:val="00E51793"/>
    <w:rsid w:val="00E53CA1"/>
    <w:rsid w:val="00E54722"/>
    <w:rsid w:val="00E61093"/>
    <w:rsid w:val="00E6171A"/>
    <w:rsid w:val="00E77B0D"/>
    <w:rsid w:val="00E85CF8"/>
    <w:rsid w:val="00E871AA"/>
    <w:rsid w:val="00E90B9B"/>
    <w:rsid w:val="00E96254"/>
    <w:rsid w:val="00EA0C08"/>
    <w:rsid w:val="00EA0FA9"/>
    <w:rsid w:val="00EA7D8F"/>
    <w:rsid w:val="00EB5DA2"/>
    <w:rsid w:val="00EC52D9"/>
    <w:rsid w:val="00EC7560"/>
    <w:rsid w:val="00ED2168"/>
    <w:rsid w:val="00EE0618"/>
    <w:rsid w:val="00EE2602"/>
    <w:rsid w:val="00EF2C75"/>
    <w:rsid w:val="00EF52BC"/>
    <w:rsid w:val="00EF6A5B"/>
    <w:rsid w:val="00EF7D65"/>
    <w:rsid w:val="00EF7E6C"/>
    <w:rsid w:val="00F00D92"/>
    <w:rsid w:val="00F0105F"/>
    <w:rsid w:val="00F01530"/>
    <w:rsid w:val="00F03B76"/>
    <w:rsid w:val="00F06284"/>
    <w:rsid w:val="00F062CE"/>
    <w:rsid w:val="00F079B6"/>
    <w:rsid w:val="00F153F3"/>
    <w:rsid w:val="00F2052E"/>
    <w:rsid w:val="00F33631"/>
    <w:rsid w:val="00F4474B"/>
    <w:rsid w:val="00F46266"/>
    <w:rsid w:val="00F53111"/>
    <w:rsid w:val="00F53929"/>
    <w:rsid w:val="00F5573A"/>
    <w:rsid w:val="00F607ED"/>
    <w:rsid w:val="00F66943"/>
    <w:rsid w:val="00F717EE"/>
    <w:rsid w:val="00F73E77"/>
    <w:rsid w:val="00F80A11"/>
    <w:rsid w:val="00F90E09"/>
    <w:rsid w:val="00F91D7D"/>
    <w:rsid w:val="00F95F8A"/>
    <w:rsid w:val="00FA00EE"/>
    <w:rsid w:val="00FA0F14"/>
    <w:rsid w:val="00FA5E6D"/>
    <w:rsid w:val="00FB14CF"/>
    <w:rsid w:val="00FB28D9"/>
    <w:rsid w:val="00FB5DEB"/>
    <w:rsid w:val="00FC4A08"/>
    <w:rsid w:val="00FC73D6"/>
    <w:rsid w:val="00FD0C9F"/>
    <w:rsid w:val="00FD573E"/>
    <w:rsid w:val="00FD5ADB"/>
    <w:rsid w:val="00FD6133"/>
    <w:rsid w:val="00FE026A"/>
    <w:rsid w:val="00FE2038"/>
    <w:rsid w:val="00FE70BA"/>
    <w:rsid w:val="00FF15DE"/>
    <w:rsid w:val="00FF2ADF"/>
    <w:rsid w:val="00FF5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,"/>
  <w:listSeparator w:val=";"/>
  <w14:docId w14:val="60087D34"/>
  <w15:docId w15:val="{94D6B7C9-2ACF-40C5-B3A9-3D58B217E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yriad Pro" w:eastAsia="Myriad Pro" w:hAnsi="Myriad Pro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qFormat/>
    <w:pPr>
      <w:keepNext/>
      <w:spacing w:after="0" w:line="360" w:lineRule="auto"/>
      <w:jc w:val="center"/>
      <w:outlineLvl w:val="0"/>
    </w:pPr>
    <w:rPr>
      <w:b/>
    </w:rPr>
  </w:style>
  <w:style w:type="paragraph" w:styleId="berschrift2">
    <w:name w:val="heading 2"/>
    <w:basedOn w:val="Standard"/>
    <w:next w:val="Standard"/>
    <w:qFormat/>
    <w:pPr>
      <w:keepNext/>
      <w:autoSpaceDE w:val="0"/>
      <w:autoSpaceDN w:val="0"/>
      <w:adjustRightInd w:val="0"/>
      <w:spacing w:after="0" w:line="240" w:lineRule="auto"/>
      <w:outlineLvl w:val="1"/>
    </w:pPr>
    <w:rPr>
      <w:rFonts w:ascii="MyriadPro-BoldIt" w:eastAsia="Times New Roman" w:hAnsi="MyriadPro-BoldIt" w:cs="MyriadPro-BoldIt"/>
      <w:b/>
      <w:bCs/>
      <w:i/>
      <w:iCs/>
      <w:color w:val="FFFFFF"/>
      <w:sz w:val="28"/>
      <w:szCs w:val="28"/>
      <w:lang w:eastAsia="de-DE"/>
    </w:rPr>
  </w:style>
  <w:style w:type="paragraph" w:styleId="berschrift4">
    <w:name w:val="heading 4"/>
    <w:basedOn w:val="Standard"/>
    <w:next w:val="Standard"/>
    <w:qFormat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DAberschrift1">
    <w:name w:val="DA Überschrift 1"/>
    <w:basedOn w:val="KeineListe"/>
    <w:pPr>
      <w:numPr>
        <w:numId w:val="1"/>
      </w:numPr>
    </w:pPr>
  </w:style>
  <w:style w:type="paragraph" w:styleId="Kopfzeile">
    <w:name w:val="header"/>
    <w:basedOn w:val="Standard"/>
    <w:link w:val="KopfzeileZchn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  <w:jc w:val="center"/>
    </w:pPr>
    <w:rPr>
      <w:rFonts w:ascii="Arial" w:hAnsi="Arial" w:cs="Arial"/>
      <w:sz w:val="14"/>
      <w:szCs w:val="14"/>
    </w:rPr>
  </w:style>
  <w:style w:type="character" w:customStyle="1" w:styleId="FuzeileZchn">
    <w:name w:val="Fußzeile Zchn"/>
    <w:basedOn w:val="Absatz-Standardschriftart"/>
    <w:link w:val="Fuzeile"/>
    <w:uiPriority w:val="99"/>
    <w:rPr>
      <w:rFonts w:ascii="Arial" w:hAnsi="Arial" w:cs="Arial"/>
      <w:sz w:val="14"/>
      <w:szCs w:val="1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paragraph" w:customStyle="1" w:styleId="Lauftext">
    <w:name w:val="Lauftext"/>
    <w:basedOn w:val="Standard"/>
    <w:uiPriority w:val="99"/>
    <w:pPr>
      <w:autoSpaceDE w:val="0"/>
      <w:autoSpaceDN w:val="0"/>
      <w:adjustRightInd w:val="0"/>
      <w:spacing w:after="0" w:line="300" w:lineRule="atLeast"/>
      <w:jc w:val="both"/>
      <w:textAlignment w:val="center"/>
    </w:pPr>
    <w:rPr>
      <w:rFonts w:ascii="Myriad Pro Light" w:hAnsi="Myriad Pro Light" w:cs="Myriad Pro Light"/>
      <w:color w:val="000000"/>
      <w:sz w:val="24"/>
      <w:szCs w:val="24"/>
    </w:rPr>
  </w:style>
  <w:style w:type="character" w:customStyle="1" w:styleId="Zeichenformat1">
    <w:name w:val="Zeichenformat 1"/>
    <w:uiPriority w:val="99"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KeinLeerraum">
    <w:name w:val="No Spacing"/>
    <w:link w:val="KeinLeerraumZchn"/>
    <w:uiPriority w:val="1"/>
    <w:qFormat/>
    <w:rPr>
      <w:rFonts w:ascii="Calibri" w:eastAsia="Times New Roman" w:hAnsi="Calibri"/>
      <w:sz w:val="22"/>
      <w:szCs w:val="22"/>
      <w:lang w:eastAsia="en-US"/>
    </w:rPr>
  </w:style>
  <w:style w:type="character" w:customStyle="1" w:styleId="KeinLeerraumZchn">
    <w:name w:val="Kein Leerraum Zchn"/>
    <w:basedOn w:val="Absatz-Standardschriftart"/>
    <w:link w:val="KeinLeerraum"/>
    <w:uiPriority w:val="1"/>
    <w:rPr>
      <w:rFonts w:ascii="Calibri" w:eastAsia="Times New Roman" w:hAnsi="Calibri"/>
      <w:sz w:val="22"/>
      <w:szCs w:val="22"/>
      <w:lang w:val="de-DE" w:eastAsia="en-US" w:bidi="ar-SA"/>
    </w:rPr>
  </w:style>
  <w:style w:type="character" w:styleId="Hyperlink">
    <w:name w:val="Hyperlink"/>
    <w:basedOn w:val="Absatz-Standardschriftart"/>
    <w:uiPriority w:val="99"/>
    <w:rPr>
      <w:color w:val="0000FF"/>
      <w:u w:val="single"/>
    </w:rPr>
  </w:style>
  <w:style w:type="character" w:styleId="Kommentarzeichen">
    <w:name w:val="annotation reference"/>
    <w:basedOn w:val="Absatz-Standardschriftart"/>
    <w:semiHidden/>
    <w:rPr>
      <w:sz w:val="16"/>
      <w:szCs w:val="16"/>
    </w:rPr>
  </w:style>
  <w:style w:type="paragraph" w:styleId="Kommentartext">
    <w:name w:val="annotation text"/>
    <w:basedOn w:val="Standard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paragraph" w:styleId="Textkrper">
    <w:name w:val="Body Text"/>
    <w:basedOn w:val="Standard"/>
    <w:pPr>
      <w:autoSpaceDE w:val="0"/>
      <w:autoSpaceDN w:val="0"/>
      <w:adjustRightInd w:val="0"/>
      <w:spacing w:after="0" w:line="360" w:lineRule="auto"/>
      <w:jc w:val="both"/>
    </w:pPr>
  </w:style>
  <w:style w:type="paragraph" w:styleId="StandardWeb">
    <w:name w:val="Normal (Web)"/>
    <w:basedOn w:val="Standard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IA-Flietext">
    <w:name w:val="IA-Fließtext"/>
    <w:basedOn w:val="Standard"/>
    <w:pPr>
      <w:spacing w:before="120" w:after="0" w:line="240" w:lineRule="auto"/>
      <w:ind w:right="2155"/>
    </w:pPr>
    <w:rPr>
      <w:rFonts w:ascii="Arial" w:eastAsia="Times New Roman" w:hAnsi="Arial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F4474B"/>
    <w:pPr>
      <w:ind w:left="720"/>
      <w:contextualSpacing/>
    </w:pPr>
  </w:style>
  <w:style w:type="paragraph" w:styleId="berarbeitung">
    <w:name w:val="Revision"/>
    <w:hidden/>
    <w:uiPriority w:val="99"/>
    <w:semiHidden/>
    <w:rsid w:val="00556A09"/>
    <w:rPr>
      <w:sz w:val="22"/>
      <w:szCs w:val="22"/>
      <w:lang w:eastAsia="en-US"/>
    </w:rPr>
  </w:style>
  <w:style w:type="paragraph" w:customStyle="1" w:styleId="PARAGRAPH">
    <w:name w:val="PARAGRAPH"/>
    <w:link w:val="PARAGRAPHChar"/>
    <w:qFormat/>
    <w:rsid w:val="005A20C0"/>
    <w:pPr>
      <w:snapToGrid w:val="0"/>
      <w:spacing w:before="100" w:after="200"/>
      <w:jc w:val="both"/>
    </w:pPr>
    <w:rPr>
      <w:rFonts w:ascii="Arial" w:eastAsia="Times New Roman" w:hAnsi="Arial" w:cs="Arial"/>
      <w:spacing w:val="8"/>
      <w:lang w:val="en-GB" w:eastAsia="zh-CN"/>
    </w:rPr>
  </w:style>
  <w:style w:type="character" w:customStyle="1" w:styleId="PARAGRAPHChar">
    <w:name w:val="PARAGRAPH Char"/>
    <w:link w:val="PARAGRAPH"/>
    <w:rsid w:val="005A20C0"/>
    <w:rPr>
      <w:rFonts w:ascii="Arial" w:eastAsia="Times New Roman" w:hAnsi="Arial" w:cs="Arial"/>
      <w:spacing w:val="8"/>
      <w:lang w:val="en-GB" w:eastAsia="zh-CN"/>
    </w:rPr>
  </w:style>
  <w:style w:type="paragraph" w:customStyle="1" w:styleId="Default">
    <w:name w:val="Default"/>
    <w:rsid w:val="00641DBD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63337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33378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7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3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profibus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ROFIBUS.com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weber\Anwendungsdaten\Microsoft\Vorlagen\Pressemitteilung__deutsch_2010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93EE25-D6DD-4FDE-B279-503EBFB12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Pressemitteilung__deutsch_2010.dot</Template>
  <TotalTime>0</TotalTime>
  <Pages>2</Pages>
  <Words>435</Words>
  <Characters>2744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Vorname Name</vt:lpstr>
      <vt:lpstr>Vorname Name</vt:lpstr>
    </vt:vector>
  </TitlesOfParts>
  <Company>Microsoft</Company>
  <LinksUpToDate>false</LinksUpToDate>
  <CharactersWithSpaces>3173</CharactersWithSpaces>
  <SharedDoc>false</SharedDoc>
  <HLinks>
    <vt:vector size="12" baseType="variant">
      <vt:variant>
        <vt:i4>4587611</vt:i4>
      </vt:variant>
      <vt:variant>
        <vt:i4>3</vt:i4>
      </vt:variant>
      <vt:variant>
        <vt:i4>0</vt:i4>
      </vt:variant>
      <vt:variant>
        <vt:i4>5</vt:i4>
      </vt:variant>
      <vt:variant>
        <vt:lpwstr>http://www.profibus.com/</vt:lpwstr>
      </vt:variant>
      <vt:variant>
        <vt:lpwstr/>
      </vt:variant>
      <vt:variant>
        <vt:i4>4587611</vt:i4>
      </vt:variant>
      <vt:variant>
        <vt:i4>0</vt:i4>
      </vt:variant>
      <vt:variant>
        <vt:i4>0</vt:i4>
      </vt:variant>
      <vt:variant>
        <vt:i4>5</vt:i4>
      </vt:variant>
      <vt:variant>
        <vt:lpwstr>http://www.profibus.com/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Vorname Name</dc:title>
  <dc:subject/>
  <dc:creator>weber</dc:creator>
  <cp:keywords>C_Unrestricted</cp:keywords>
  <cp:lastModifiedBy>Barbara Weber</cp:lastModifiedBy>
  <cp:revision>8</cp:revision>
  <cp:lastPrinted>2024-01-23T07:51:00Z</cp:lastPrinted>
  <dcterms:created xsi:type="dcterms:W3CDTF">2023-12-06T07:37:00Z</dcterms:created>
  <dcterms:modified xsi:type="dcterms:W3CDTF">2024-01-23T08:25:00Z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Confidentiality">
    <vt:lpwstr>Unrestricted</vt:lpwstr>
  </property>
  <property fmtid="{D5CDD505-2E9C-101B-9397-08002B2CF9AE}" pid="3" name="_NewReviewCycle">
    <vt:lpwstr/>
  </property>
  <property fmtid="{D5CDD505-2E9C-101B-9397-08002B2CF9AE}" pid="4" name="MSIP_Label_6f75f480-7803-4ee9-bb54-84d0635fdbe7_Enabled">
    <vt:lpwstr>true</vt:lpwstr>
  </property>
  <property fmtid="{D5CDD505-2E9C-101B-9397-08002B2CF9AE}" pid="5" name="MSIP_Label_6f75f480-7803-4ee9-bb54-84d0635fdbe7_SetDate">
    <vt:lpwstr>2022-11-14T14:31:35Z</vt:lpwstr>
  </property>
  <property fmtid="{D5CDD505-2E9C-101B-9397-08002B2CF9AE}" pid="6" name="MSIP_Label_6f75f480-7803-4ee9-bb54-84d0635fdbe7_Method">
    <vt:lpwstr>Standard</vt:lpwstr>
  </property>
  <property fmtid="{D5CDD505-2E9C-101B-9397-08002B2CF9AE}" pid="7" name="MSIP_Label_6f75f480-7803-4ee9-bb54-84d0635fdbe7_Name">
    <vt:lpwstr>unrestricted</vt:lpwstr>
  </property>
  <property fmtid="{D5CDD505-2E9C-101B-9397-08002B2CF9AE}" pid="8" name="MSIP_Label_6f75f480-7803-4ee9-bb54-84d0635fdbe7_SiteId">
    <vt:lpwstr>38ae3bcd-9579-4fd4-adda-b42e1495d55a</vt:lpwstr>
  </property>
  <property fmtid="{D5CDD505-2E9C-101B-9397-08002B2CF9AE}" pid="9" name="MSIP_Label_6f75f480-7803-4ee9-bb54-84d0635fdbe7_ActionId">
    <vt:lpwstr>ff2e5ce7-379b-4cb9-9b40-3877679bfe70</vt:lpwstr>
  </property>
  <property fmtid="{D5CDD505-2E9C-101B-9397-08002B2CF9AE}" pid="10" name="MSIP_Label_6f75f480-7803-4ee9-bb54-84d0635fdbe7_ContentBits">
    <vt:lpwstr>0</vt:lpwstr>
  </property>
  <property fmtid="{D5CDD505-2E9C-101B-9397-08002B2CF9AE}" pid="11" name="Document_Confidentiality">
    <vt:lpwstr>Unrestricted</vt:lpwstr>
  </property>
</Properties>
</file>