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0197" w14:textId="77777777" w:rsidR="0076096C" w:rsidRDefault="0076096C" w:rsidP="0076096C">
      <w:pPr>
        <w:pStyle w:val="Lauftext"/>
        <w:jc w:val="left"/>
        <w:rPr>
          <w:rFonts w:ascii="Arial" w:hAnsi="Arial" w:cs="Arial"/>
          <w:color w:val="auto"/>
        </w:rPr>
      </w:pPr>
    </w:p>
    <w:p w14:paraId="0526CEB5" w14:textId="77777777" w:rsidR="001D1734" w:rsidRDefault="001D1734" w:rsidP="0076096C">
      <w:pPr>
        <w:pStyle w:val="Lauftext"/>
        <w:jc w:val="left"/>
        <w:rPr>
          <w:rFonts w:ascii="Arial" w:hAnsi="Arial" w:cs="Arial"/>
          <w:color w:val="auto"/>
        </w:rPr>
      </w:pPr>
    </w:p>
    <w:p w14:paraId="3CD4A8DB" w14:textId="77777777" w:rsidR="001D1734" w:rsidRPr="00E1524C" w:rsidRDefault="001D1734" w:rsidP="0076096C">
      <w:pPr>
        <w:pStyle w:val="Lauftext"/>
        <w:jc w:val="left"/>
        <w:rPr>
          <w:rFonts w:ascii="Myriad Pro" w:hAnsi="Myriad Pro" w:cs="Arial"/>
        </w:rPr>
      </w:pPr>
    </w:p>
    <w:p w14:paraId="455EAEC1" w14:textId="77777777" w:rsidR="0076096C" w:rsidRDefault="00E1524C" w:rsidP="00E1524C">
      <w:pPr>
        <w:pStyle w:val="Lauftext"/>
        <w:jc w:val="center"/>
        <w:rPr>
          <w:rFonts w:ascii="Myriad Pro" w:hAnsi="Myriad Pro" w:cs="Arial"/>
          <w:b/>
          <w:color w:val="auto"/>
          <w:lang w:val="pt-BR"/>
        </w:rPr>
      </w:pPr>
      <w:r w:rsidRPr="00E1524C">
        <w:rPr>
          <w:rFonts w:ascii="Myriad Pro" w:hAnsi="Myriad Pro" w:cs="Arial"/>
          <w:b/>
          <w:color w:val="auto"/>
          <w:lang w:val="pt-BR"/>
        </w:rPr>
        <w:t>P R E S S E M I T T E I L U N G</w:t>
      </w:r>
    </w:p>
    <w:p w14:paraId="5C62E9BE" w14:textId="77777777" w:rsidR="005D23A1" w:rsidRPr="008D6BD7" w:rsidRDefault="005D23A1" w:rsidP="00E1524C">
      <w:pPr>
        <w:pStyle w:val="Lauftext"/>
        <w:jc w:val="center"/>
        <w:rPr>
          <w:rFonts w:ascii="Myriad Pro" w:hAnsi="Myriad Pro" w:cs="Arial"/>
          <w:b/>
          <w:color w:val="auto"/>
        </w:rPr>
      </w:pPr>
    </w:p>
    <w:p w14:paraId="59AE10BD" w14:textId="77777777" w:rsidR="0076096C" w:rsidRPr="008D6BD7" w:rsidRDefault="0076096C" w:rsidP="00E1524C">
      <w:pPr>
        <w:spacing w:after="0" w:line="360" w:lineRule="auto"/>
        <w:jc w:val="both"/>
        <w:rPr>
          <w:rFonts w:cs="Arial"/>
          <w:sz w:val="24"/>
          <w:szCs w:val="24"/>
        </w:rPr>
      </w:pPr>
    </w:p>
    <w:p w14:paraId="20FDC8CC" w14:textId="77777777" w:rsidR="00B608B0" w:rsidRPr="00F0292D" w:rsidRDefault="00B608B0" w:rsidP="00B608B0">
      <w:pPr>
        <w:spacing w:after="0" w:line="360" w:lineRule="auto"/>
        <w:jc w:val="center"/>
        <w:rPr>
          <w:rFonts w:cs="Myriad Pro"/>
          <w:color w:val="000000" w:themeColor="text1"/>
        </w:rPr>
      </w:pPr>
      <w:r>
        <w:rPr>
          <w:b/>
          <w:bCs/>
        </w:rPr>
        <w:t>Updates von Zertifizierungstools und GSD-Checker verfügbar</w:t>
      </w:r>
    </w:p>
    <w:p w14:paraId="6E56BE3C" w14:textId="77777777" w:rsidR="008E3F2E" w:rsidRPr="00144A49" w:rsidRDefault="008E3F2E" w:rsidP="007E226F">
      <w:pPr>
        <w:spacing w:after="0" w:line="360" w:lineRule="auto"/>
        <w:jc w:val="both"/>
      </w:pPr>
    </w:p>
    <w:p w14:paraId="623297BD" w14:textId="73C41646" w:rsidR="00B608B0" w:rsidRDefault="00B608B0" w:rsidP="00B608B0">
      <w:pPr>
        <w:pStyle w:val="Lauftext"/>
        <w:spacing w:line="360" w:lineRule="auto"/>
        <w:rPr>
          <w:rFonts w:ascii="Myriad Pro" w:hAnsi="Myriad Pro" w:cs="Times New Roman"/>
          <w:color w:val="auto"/>
          <w:sz w:val="22"/>
          <w:szCs w:val="22"/>
        </w:rPr>
      </w:pPr>
      <w:r w:rsidRPr="7634E928">
        <w:rPr>
          <w:rFonts w:ascii="Myriad Pro" w:hAnsi="Myriad Pro" w:cs="Times New Roman"/>
          <w:b/>
          <w:bCs/>
          <w:color w:val="auto"/>
          <w:sz w:val="22"/>
          <w:szCs w:val="22"/>
        </w:rPr>
        <w:t>Karlsruhe –</w:t>
      </w:r>
      <w:r>
        <w:rPr>
          <w:rFonts w:ascii="Myriad Pro" w:hAnsi="Myriad Pro" w:cs="Times New Roman"/>
          <w:b/>
          <w:bCs/>
          <w:color w:val="auto"/>
          <w:sz w:val="22"/>
          <w:szCs w:val="22"/>
        </w:rPr>
        <w:t xml:space="preserve"> </w:t>
      </w:r>
      <w:r w:rsidR="009370DD">
        <w:rPr>
          <w:rFonts w:ascii="Myriad Pro" w:hAnsi="Myriad Pro" w:cs="Times New Roman"/>
          <w:b/>
          <w:bCs/>
          <w:color w:val="auto"/>
          <w:sz w:val="22"/>
          <w:szCs w:val="22"/>
        </w:rPr>
        <w:t>27</w:t>
      </w:r>
      <w:r>
        <w:rPr>
          <w:rFonts w:ascii="Myriad Pro" w:hAnsi="Myriad Pro" w:cs="Times New Roman"/>
          <w:b/>
          <w:bCs/>
          <w:color w:val="auto"/>
          <w:sz w:val="22"/>
          <w:szCs w:val="22"/>
        </w:rPr>
        <w:t>. September</w:t>
      </w:r>
      <w:r w:rsidRPr="7634E928">
        <w:rPr>
          <w:rFonts w:ascii="Myriad Pro" w:hAnsi="Myriad Pro" w:cs="Times New Roman"/>
          <w:b/>
          <w:bCs/>
          <w:color w:val="auto"/>
          <w:sz w:val="22"/>
          <w:szCs w:val="22"/>
        </w:rPr>
        <w:t xml:space="preserve"> 2021:</w:t>
      </w:r>
      <w:r>
        <w:rPr>
          <w:rFonts w:ascii="Myriad Pro" w:hAnsi="Myriad Pro" w:cs="Times New Roman"/>
          <w:b/>
          <w:bCs/>
          <w:color w:val="auto"/>
          <w:sz w:val="22"/>
          <w:szCs w:val="22"/>
        </w:rPr>
        <w:t xml:space="preserve"> </w:t>
      </w:r>
      <w:r>
        <w:rPr>
          <w:rFonts w:ascii="Myriad Pro" w:hAnsi="Myriad Pro" w:cs="Times New Roman"/>
          <w:color w:val="auto"/>
          <w:sz w:val="22"/>
          <w:szCs w:val="22"/>
        </w:rPr>
        <w:t xml:space="preserve">Entscheidend für </w:t>
      </w:r>
      <w:r w:rsidR="007A0D70">
        <w:rPr>
          <w:rFonts w:ascii="Myriad Pro" w:hAnsi="Myriad Pro" w:cs="Times New Roman"/>
          <w:color w:val="auto"/>
          <w:sz w:val="22"/>
          <w:szCs w:val="22"/>
        </w:rPr>
        <w:t xml:space="preserve">die </w:t>
      </w:r>
      <w:r>
        <w:rPr>
          <w:rFonts w:ascii="Myriad Pro" w:hAnsi="Myriad Pro" w:cs="Times New Roman"/>
          <w:color w:val="auto"/>
          <w:sz w:val="22"/>
          <w:szCs w:val="22"/>
        </w:rPr>
        <w:t>Umsetzung einer zukunftssicheren Kommunikationstechnologie ist die Integration der Konzepte und darauf aufgesetzten Spezifikationen in unterschiedliche Geräte von vielen Herstellern. So können Anwender sowohl die kontinuierlich wachsenden Anforderungen nach Effizienz und Wirtschaftlichkeit erfüllen</w:t>
      </w:r>
      <w:r w:rsidR="00C13DDB">
        <w:rPr>
          <w:rFonts w:ascii="Myriad Pro" w:hAnsi="Myriad Pro" w:cs="Times New Roman"/>
          <w:color w:val="auto"/>
          <w:sz w:val="22"/>
          <w:szCs w:val="22"/>
        </w:rPr>
        <w:t>,</w:t>
      </w:r>
      <w:r>
        <w:rPr>
          <w:rFonts w:ascii="Myriad Pro" w:hAnsi="Myriad Pro" w:cs="Times New Roman"/>
          <w:color w:val="auto"/>
          <w:sz w:val="22"/>
          <w:szCs w:val="22"/>
        </w:rPr>
        <w:t xml:space="preserve"> als auch neue Herausforderungen der Digitalisierung in Anlagen und Maschinen lösen. Damit das wiederum einfach und ohne Probleme funktioniert, ist eine durchgängige Qualitätssicherung der Geräte durch eine umfassende Zertifizierung notwendig.</w:t>
      </w:r>
    </w:p>
    <w:p w14:paraId="44B46731" w14:textId="77777777" w:rsidR="00C13DDB" w:rsidRDefault="00C13DDB" w:rsidP="00B608B0">
      <w:pPr>
        <w:pStyle w:val="Lauftext"/>
        <w:spacing w:line="360" w:lineRule="auto"/>
        <w:rPr>
          <w:rFonts w:ascii="Myriad Pro" w:hAnsi="Myriad Pro" w:cs="Times New Roman"/>
          <w:color w:val="auto"/>
          <w:sz w:val="22"/>
          <w:szCs w:val="22"/>
        </w:rPr>
      </w:pPr>
    </w:p>
    <w:p w14:paraId="49F40733" w14:textId="4FF7637C" w:rsidR="00B608B0" w:rsidRDefault="00B608B0" w:rsidP="00B608B0">
      <w:pPr>
        <w:pStyle w:val="Lauftext"/>
        <w:spacing w:line="360" w:lineRule="auto"/>
        <w:rPr>
          <w:rFonts w:ascii="Myriad Pro" w:hAnsi="Myriad Pro" w:cs="Times New Roman"/>
          <w:color w:val="auto"/>
          <w:sz w:val="22"/>
          <w:szCs w:val="22"/>
        </w:rPr>
      </w:pPr>
      <w:r w:rsidRPr="273F01AB">
        <w:rPr>
          <w:rFonts w:ascii="Myriad Pro" w:hAnsi="Myriad Pro" w:cs="Times New Roman"/>
          <w:color w:val="auto"/>
          <w:sz w:val="22"/>
          <w:szCs w:val="22"/>
        </w:rPr>
        <w:t xml:space="preserve">Dementsprechend investiert die PI (PROFIBUS </w:t>
      </w:r>
      <w:r w:rsidR="00C13DDB">
        <w:rPr>
          <w:rFonts w:ascii="Myriad Pro" w:hAnsi="Myriad Pro" w:cs="Times New Roman"/>
          <w:color w:val="auto"/>
          <w:sz w:val="22"/>
          <w:szCs w:val="22"/>
        </w:rPr>
        <w:t>&amp;</w:t>
      </w:r>
      <w:r w:rsidRPr="273F01AB">
        <w:rPr>
          <w:rFonts w:ascii="Myriad Pro" w:hAnsi="Myriad Pro" w:cs="Times New Roman"/>
          <w:color w:val="auto"/>
          <w:sz w:val="22"/>
          <w:szCs w:val="22"/>
        </w:rPr>
        <w:t xml:space="preserve"> PROFINET International) Community viel Engagement und Ressourcen in die Weiterentwicklung der Testtools für die PROFINET</w:t>
      </w:r>
      <w:r w:rsidR="00C13DDB">
        <w:rPr>
          <w:rFonts w:ascii="Myriad Pro" w:hAnsi="Myriad Pro" w:cs="Times New Roman"/>
          <w:color w:val="auto"/>
          <w:sz w:val="22"/>
          <w:szCs w:val="22"/>
        </w:rPr>
        <w:t>-</w:t>
      </w:r>
      <w:r w:rsidRPr="273F01AB">
        <w:rPr>
          <w:rFonts w:ascii="Myriad Pro" w:hAnsi="Myriad Pro" w:cs="Times New Roman"/>
          <w:color w:val="auto"/>
          <w:sz w:val="22"/>
          <w:szCs w:val="22"/>
        </w:rPr>
        <w:t>Zertifizierung, die nun in neuen aktuellen Versionen der Testbundles zur Verfügung stehen.</w:t>
      </w:r>
    </w:p>
    <w:p w14:paraId="31C50BB1" w14:textId="77777777" w:rsidR="00B608B0" w:rsidRPr="007A3592" w:rsidRDefault="00B608B0" w:rsidP="00B608B0">
      <w:pPr>
        <w:pStyle w:val="Lauftext"/>
        <w:spacing w:line="360" w:lineRule="auto"/>
        <w:rPr>
          <w:rFonts w:ascii="Myriad Pro" w:hAnsi="Myriad Pro" w:cs="Times New Roman"/>
          <w:color w:val="auto"/>
          <w:sz w:val="22"/>
          <w:szCs w:val="22"/>
        </w:rPr>
      </w:pPr>
    </w:p>
    <w:p w14:paraId="6F5E48CF" w14:textId="4482CB0A" w:rsidR="00B608B0" w:rsidRDefault="00B608B0" w:rsidP="00B608B0">
      <w:pPr>
        <w:pStyle w:val="Lauftext"/>
        <w:spacing w:line="360" w:lineRule="auto"/>
        <w:rPr>
          <w:rFonts w:ascii="Myriad Pro" w:hAnsi="Myriad Pro" w:cs="Times New Roman"/>
          <w:color w:val="auto"/>
          <w:sz w:val="22"/>
          <w:szCs w:val="22"/>
        </w:rPr>
      </w:pPr>
      <w:r w:rsidRPr="006367E8">
        <w:rPr>
          <w:rFonts w:ascii="Myriad Pro" w:hAnsi="Myriad Pro" w:cs="Times New Roman"/>
          <w:color w:val="auto"/>
          <w:sz w:val="22"/>
          <w:szCs w:val="22"/>
        </w:rPr>
        <w:t>Mit dem neuen PROFINET</w:t>
      </w:r>
      <w:r w:rsidR="00C13DDB">
        <w:rPr>
          <w:rFonts w:ascii="Myriad Pro" w:hAnsi="Myriad Pro" w:cs="Times New Roman"/>
          <w:color w:val="auto"/>
          <w:sz w:val="22"/>
          <w:szCs w:val="22"/>
        </w:rPr>
        <w:t>-</w:t>
      </w:r>
      <w:r w:rsidRPr="006367E8">
        <w:rPr>
          <w:rFonts w:ascii="Myriad Pro" w:hAnsi="Myriad Pro" w:cs="Times New Roman"/>
          <w:color w:val="auto"/>
          <w:sz w:val="22"/>
          <w:szCs w:val="22"/>
        </w:rPr>
        <w:t>Testbundle wurde ein weiterer Meilenstein in der vollständigen Testautomatisierung erreicht. So sind hier unter anderem die Automatisierung der Controller</w:t>
      </w:r>
      <w:r w:rsidR="009370DD">
        <w:rPr>
          <w:rFonts w:ascii="Myriad Pro" w:hAnsi="Myriad Pro" w:cs="Times New Roman"/>
          <w:color w:val="auto"/>
          <w:sz w:val="22"/>
          <w:szCs w:val="22"/>
        </w:rPr>
        <w:t>-</w:t>
      </w:r>
      <w:r w:rsidRPr="006367E8">
        <w:rPr>
          <w:rFonts w:ascii="Myriad Pro" w:hAnsi="Myriad Pro" w:cs="Times New Roman"/>
          <w:color w:val="auto"/>
          <w:sz w:val="22"/>
          <w:szCs w:val="22"/>
        </w:rPr>
        <w:t>Testfälle und Auswertung der MRP-Testsequenzen zu nennen. Im Rahmen der typischen Pflegeaufwände wurde vor allem die Umstellung der Tools auf die aktuelle Windows 10</w:t>
      </w:r>
      <w:r w:rsidR="007A0D70">
        <w:rPr>
          <w:rFonts w:ascii="Myriad Pro" w:hAnsi="Myriad Pro" w:cs="Times New Roman"/>
          <w:color w:val="auto"/>
          <w:sz w:val="22"/>
          <w:szCs w:val="22"/>
        </w:rPr>
        <w:t xml:space="preserve"> </w:t>
      </w:r>
      <w:r w:rsidRPr="006367E8">
        <w:rPr>
          <w:rFonts w:ascii="Myriad Pro" w:hAnsi="Myriad Pro" w:cs="Times New Roman"/>
          <w:color w:val="auto"/>
          <w:sz w:val="22"/>
          <w:szCs w:val="22"/>
        </w:rPr>
        <w:t>Version 20H2 durchgeführt.</w:t>
      </w:r>
    </w:p>
    <w:p w14:paraId="673BF4DA" w14:textId="77777777" w:rsidR="00C13DDB" w:rsidRPr="006367E8" w:rsidRDefault="00C13DDB" w:rsidP="00B608B0">
      <w:pPr>
        <w:pStyle w:val="Lauftext"/>
        <w:spacing w:line="360" w:lineRule="auto"/>
        <w:rPr>
          <w:rFonts w:ascii="Myriad Pro" w:hAnsi="Myriad Pro" w:cs="Times New Roman"/>
          <w:color w:val="auto"/>
          <w:sz w:val="22"/>
          <w:szCs w:val="22"/>
        </w:rPr>
      </w:pPr>
    </w:p>
    <w:p w14:paraId="0F1C204B" w14:textId="41A8931E" w:rsidR="00B608B0" w:rsidRPr="006367E8" w:rsidRDefault="00B608B0" w:rsidP="00B608B0">
      <w:pPr>
        <w:pStyle w:val="Lauftext"/>
        <w:spacing w:line="360" w:lineRule="auto"/>
        <w:rPr>
          <w:rFonts w:ascii="Myriad Pro" w:hAnsi="Myriad Pro" w:cs="Times New Roman"/>
          <w:color w:val="auto"/>
          <w:sz w:val="22"/>
          <w:szCs w:val="22"/>
        </w:rPr>
      </w:pPr>
      <w:r w:rsidRPr="006367E8">
        <w:rPr>
          <w:rFonts w:ascii="Myriad Pro" w:hAnsi="Myriad Pro" w:cs="Times New Roman"/>
          <w:color w:val="auto"/>
          <w:sz w:val="22"/>
          <w:szCs w:val="22"/>
        </w:rPr>
        <w:t>Die PI</w:t>
      </w:r>
      <w:r w:rsidR="00C13DDB">
        <w:rPr>
          <w:rFonts w:ascii="Myriad Pro" w:hAnsi="Myriad Pro" w:cs="Times New Roman"/>
          <w:color w:val="auto"/>
          <w:sz w:val="22"/>
          <w:szCs w:val="22"/>
        </w:rPr>
        <w:t>-</w:t>
      </w:r>
      <w:r w:rsidRPr="006367E8">
        <w:rPr>
          <w:rFonts w:ascii="Myriad Pro" w:hAnsi="Myriad Pro" w:cs="Times New Roman"/>
          <w:color w:val="auto"/>
          <w:sz w:val="22"/>
          <w:szCs w:val="22"/>
        </w:rPr>
        <w:t>Prüflabore führen m</w:t>
      </w:r>
      <w:r>
        <w:rPr>
          <w:rFonts w:ascii="Myriad Pro" w:hAnsi="Myriad Pro" w:cs="Times New Roman"/>
          <w:color w:val="auto"/>
          <w:sz w:val="22"/>
          <w:szCs w:val="22"/>
        </w:rPr>
        <w:t xml:space="preserve">it diesem </w:t>
      </w:r>
      <w:r w:rsidRPr="387E3AE5">
        <w:rPr>
          <w:rFonts w:ascii="Myriad Pro" w:hAnsi="Myriad Pro" w:cs="Times New Roman"/>
          <w:color w:val="auto"/>
          <w:sz w:val="22"/>
          <w:szCs w:val="22"/>
        </w:rPr>
        <w:t>Test</w:t>
      </w:r>
      <w:r w:rsidR="00C13DDB">
        <w:rPr>
          <w:rFonts w:ascii="Myriad Pro" w:hAnsi="Myriad Pro" w:cs="Times New Roman"/>
          <w:color w:val="auto"/>
          <w:sz w:val="22"/>
          <w:szCs w:val="22"/>
        </w:rPr>
        <w:t>b</w:t>
      </w:r>
      <w:r w:rsidRPr="387E3AE5">
        <w:rPr>
          <w:rFonts w:ascii="Myriad Pro" w:hAnsi="Myriad Pro" w:cs="Times New Roman"/>
          <w:color w:val="auto"/>
          <w:sz w:val="22"/>
          <w:szCs w:val="22"/>
        </w:rPr>
        <w:t xml:space="preserve">undle </w:t>
      </w:r>
      <w:r>
        <w:rPr>
          <w:rFonts w:ascii="Myriad Pro" w:hAnsi="Myriad Pro" w:cs="Times New Roman"/>
          <w:color w:val="auto"/>
          <w:sz w:val="22"/>
          <w:szCs w:val="22"/>
        </w:rPr>
        <w:t>weltweit einheitliche Tests durch</w:t>
      </w:r>
      <w:r w:rsidRPr="006367E8">
        <w:rPr>
          <w:rFonts w:ascii="Myriad Pro" w:hAnsi="Myriad Pro" w:cs="Times New Roman"/>
          <w:color w:val="auto"/>
          <w:sz w:val="22"/>
          <w:szCs w:val="22"/>
        </w:rPr>
        <w:t>. Da dieses Bundle jedem PI</w:t>
      </w:r>
      <w:r w:rsidR="00C13DDB">
        <w:rPr>
          <w:rFonts w:ascii="Myriad Pro" w:hAnsi="Myriad Pro" w:cs="Times New Roman"/>
          <w:color w:val="auto"/>
          <w:sz w:val="22"/>
          <w:szCs w:val="22"/>
        </w:rPr>
        <w:t>-</w:t>
      </w:r>
      <w:r w:rsidRPr="006367E8">
        <w:rPr>
          <w:rFonts w:ascii="Myriad Pro" w:hAnsi="Myriad Pro" w:cs="Times New Roman"/>
          <w:color w:val="auto"/>
          <w:sz w:val="22"/>
          <w:szCs w:val="22"/>
        </w:rPr>
        <w:t>Mitglied zur Verfügung steht, ist eine optimale Vorbereitung auf diese offizielle Zertifizierung möglich. Mittels der offenen Schnittstelle können die Testtools und zugehörige oder eigen definierte Testfälle in den agilen Entwicklungsprozess der Hersteller als zusätzliche Qualitätssicherungsmaßnahme integriert werden.</w:t>
      </w:r>
    </w:p>
    <w:p w14:paraId="450F90B9" w14:textId="77777777" w:rsidR="00B608B0" w:rsidRDefault="00B608B0" w:rsidP="00B608B0">
      <w:pPr>
        <w:pStyle w:val="Lauftext"/>
        <w:spacing w:line="360" w:lineRule="auto"/>
        <w:rPr>
          <w:rFonts w:ascii="Myriad Pro" w:hAnsi="Myriad Pro" w:cs="Times New Roman"/>
          <w:color w:val="auto"/>
          <w:sz w:val="22"/>
          <w:szCs w:val="22"/>
        </w:rPr>
      </w:pPr>
    </w:p>
    <w:p w14:paraId="012FDAE2" w14:textId="7B20BA6A" w:rsidR="00B608B0" w:rsidRDefault="00B608B0" w:rsidP="00B608B0">
      <w:pPr>
        <w:pStyle w:val="Lauftext"/>
        <w:spacing w:line="360" w:lineRule="auto"/>
        <w:rPr>
          <w:rFonts w:ascii="Myriad Pro" w:hAnsi="Myriad Pro" w:cs="Times New Roman"/>
          <w:color w:val="auto"/>
          <w:sz w:val="22"/>
          <w:szCs w:val="22"/>
        </w:rPr>
      </w:pPr>
      <w:r>
        <w:rPr>
          <w:rFonts w:ascii="Myriad Pro" w:hAnsi="Myriad Pro" w:cs="Times New Roman"/>
          <w:color w:val="auto"/>
          <w:sz w:val="22"/>
          <w:szCs w:val="22"/>
        </w:rPr>
        <w:lastRenderedPageBreak/>
        <w:t xml:space="preserve">Für den Start in neue Themen stellt PI frühzeitig sogenannte </w:t>
      </w:r>
      <w:r w:rsidRPr="387E3AE5">
        <w:rPr>
          <w:rFonts w:ascii="Myriad Pro" w:hAnsi="Myriad Pro" w:cs="Times New Roman"/>
          <w:color w:val="auto"/>
          <w:sz w:val="22"/>
          <w:szCs w:val="22"/>
        </w:rPr>
        <w:t>Trial</w:t>
      </w:r>
      <w:r>
        <w:rPr>
          <w:rFonts w:ascii="Myriad Pro" w:hAnsi="Myriad Pro" w:cs="Times New Roman"/>
          <w:color w:val="auto"/>
          <w:sz w:val="22"/>
          <w:szCs w:val="22"/>
        </w:rPr>
        <w:t xml:space="preserve">-Bundles zur Verfügung. </w:t>
      </w:r>
      <w:r w:rsidRPr="387E3AE5">
        <w:rPr>
          <w:rFonts w:ascii="Myriad Pro" w:hAnsi="Myriad Pro" w:cs="Times New Roman"/>
          <w:color w:val="auto"/>
          <w:sz w:val="22"/>
          <w:szCs w:val="22"/>
        </w:rPr>
        <w:t xml:space="preserve">Diese Trial-Bundles haben den Fokus auf eine Technologie oder Feature und stellen entsprechendes Tooling und Testfälle gezielt hierfür bereit. </w:t>
      </w:r>
      <w:r>
        <w:rPr>
          <w:rFonts w:ascii="Myriad Pro" w:hAnsi="Myriad Pro" w:cs="Times New Roman"/>
          <w:color w:val="auto"/>
          <w:sz w:val="22"/>
          <w:szCs w:val="22"/>
        </w:rPr>
        <w:t xml:space="preserve">Damit können </w:t>
      </w:r>
      <w:r w:rsidRPr="387E3AE5">
        <w:rPr>
          <w:rFonts w:ascii="Myriad Pro" w:hAnsi="Myriad Pro" w:cs="Times New Roman"/>
          <w:color w:val="auto"/>
          <w:sz w:val="22"/>
          <w:szCs w:val="22"/>
        </w:rPr>
        <w:t xml:space="preserve">Hersteller </w:t>
      </w:r>
      <w:r>
        <w:rPr>
          <w:rFonts w:ascii="Myriad Pro" w:hAnsi="Myriad Pro" w:cs="Times New Roman"/>
          <w:color w:val="auto"/>
          <w:sz w:val="22"/>
          <w:szCs w:val="22"/>
        </w:rPr>
        <w:t xml:space="preserve">erste Funktionen </w:t>
      </w:r>
      <w:r w:rsidRPr="387E3AE5">
        <w:rPr>
          <w:rFonts w:ascii="Myriad Pro" w:hAnsi="Myriad Pro" w:cs="Times New Roman"/>
          <w:color w:val="auto"/>
          <w:sz w:val="22"/>
          <w:szCs w:val="22"/>
        </w:rPr>
        <w:t xml:space="preserve">ihres in Entwicklung befindenden Produkts </w:t>
      </w:r>
      <w:r>
        <w:rPr>
          <w:rFonts w:ascii="Myriad Pro" w:hAnsi="Myriad Pro" w:cs="Times New Roman"/>
          <w:color w:val="auto"/>
          <w:sz w:val="22"/>
          <w:szCs w:val="22"/>
        </w:rPr>
        <w:t xml:space="preserve">prüfen, aber auch die PI-Test-Entwicklermannschaft erhält frühzeitig Feedback zum neuen </w:t>
      </w:r>
      <w:r w:rsidRPr="387E3AE5">
        <w:rPr>
          <w:rFonts w:ascii="Myriad Pro" w:hAnsi="Myriad Pro" w:cs="Times New Roman"/>
          <w:color w:val="auto"/>
          <w:sz w:val="22"/>
          <w:szCs w:val="22"/>
        </w:rPr>
        <w:t>Testsystem.</w:t>
      </w:r>
      <w:r>
        <w:rPr>
          <w:rFonts w:ascii="Myriad Pro" w:hAnsi="Myriad Pro" w:cs="Times New Roman"/>
          <w:color w:val="auto"/>
          <w:sz w:val="22"/>
          <w:szCs w:val="22"/>
        </w:rPr>
        <w:t xml:space="preserve"> </w:t>
      </w:r>
    </w:p>
    <w:p w14:paraId="319C7084" w14:textId="77777777" w:rsidR="00C13DDB" w:rsidRDefault="00C13DDB" w:rsidP="00B608B0">
      <w:pPr>
        <w:pStyle w:val="Lauftext"/>
        <w:spacing w:line="360" w:lineRule="auto"/>
        <w:rPr>
          <w:rFonts w:ascii="Myriad Pro" w:hAnsi="Myriad Pro" w:cs="Times New Roman"/>
          <w:color w:val="auto"/>
          <w:sz w:val="22"/>
          <w:szCs w:val="22"/>
        </w:rPr>
      </w:pPr>
    </w:p>
    <w:p w14:paraId="23ECC321" w14:textId="4BEE3C19" w:rsidR="00B608B0" w:rsidRDefault="00B608B0" w:rsidP="00B608B0">
      <w:pPr>
        <w:pStyle w:val="Lauftext"/>
        <w:spacing w:line="360" w:lineRule="auto"/>
        <w:rPr>
          <w:rFonts w:ascii="Myriad Pro" w:hAnsi="Myriad Pro" w:cs="Times New Roman"/>
          <w:color w:val="auto"/>
          <w:sz w:val="22"/>
          <w:szCs w:val="22"/>
        </w:rPr>
      </w:pPr>
      <w:r w:rsidRPr="273F01AB">
        <w:rPr>
          <w:rFonts w:ascii="Myriad Pro" w:hAnsi="Myriad Pro" w:cs="Times New Roman"/>
          <w:color w:val="auto"/>
          <w:sz w:val="22"/>
          <w:szCs w:val="22"/>
        </w:rPr>
        <w:t>So steht nun ein TSN</w:t>
      </w:r>
      <w:r w:rsidR="009370DD">
        <w:rPr>
          <w:rFonts w:ascii="Myriad Pro" w:hAnsi="Myriad Pro" w:cs="Times New Roman"/>
          <w:color w:val="auto"/>
          <w:sz w:val="22"/>
          <w:szCs w:val="22"/>
        </w:rPr>
        <w:t xml:space="preserve"> </w:t>
      </w:r>
      <w:r w:rsidRPr="273F01AB">
        <w:rPr>
          <w:rFonts w:ascii="Myriad Pro" w:hAnsi="Myriad Pro" w:cs="Times New Roman"/>
          <w:color w:val="auto"/>
          <w:sz w:val="22"/>
          <w:szCs w:val="22"/>
        </w:rPr>
        <w:t>Trial</w:t>
      </w:r>
      <w:r w:rsidR="009370DD">
        <w:rPr>
          <w:rFonts w:ascii="Myriad Pro" w:hAnsi="Myriad Pro" w:cs="Times New Roman"/>
          <w:color w:val="auto"/>
          <w:sz w:val="22"/>
          <w:szCs w:val="22"/>
        </w:rPr>
        <w:t>-</w:t>
      </w:r>
      <w:r w:rsidRPr="273F01AB">
        <w:rPr>
          <w:rFonts w:ascii="Myriad Pro" w:hAnsi="Myriad Pro" w:cs="Times New Roman"/>
          <w:color w:val="auto"/>
          <w:sz w:val="22"/>
          <w:szCs w:val="22"/>
        </w:rPr>
        <w:t>Test</w:t>
      </w:r>
      <w:r w:rsidR="00C13DDB">
        <w:rPr>
          <w:rFonts w:ascii="Myriad Pro" w:hAnsi="Myriad Pro" w:cs="Times New Roman"/>
          <w:color w:val="auto"/>
          <w:sz w:val="22"/>
          <w:szCs w:val="22"/>
        </w:rPr>
        <w:t>b</w:t>
      </w:r>
      <w:r w:rsidRPr="273F01AB">
        <w:rPr>
          <w:rFonts w:ascii="Myriad Pro" w:hAnsi="Myriad Pro" w:cs="Times New Roman"/>
          <w:color w:val="auto"/>
          <w:sz w:val="22"/>
          <w:szCs w:val="22"/>
        </w:rPr>
        <w:t>undle</w:t>
      </w:r>
      <w:r w:rsidR="00C13DDB" w:rsidRPr="00C13DDB">
        <w:rPr>
          <w:rFonts w:ascii="Myriad Pro" w:hAnsi="Myriad Pro" w:cs="Times New Roman"/>
          <w:color w:val="auto"/>
          <w:sz w:val="22"/>
          <w:szCs w:val="22"/>
        </w:rPr>
        <w:t xml:space="preserve"> </w:t>
      </w:r>
      <w:r w:rsidR="00C13DDB" w:rsidRPr="273F01AB">
        <w:rPr>
          <w:rFonts w:ascii="Myriad Pro" w:hAnsi="Myriad Pro" w:cs="Times New Roman"/>
          <w:color w:val="auto"/>
          <w:sz w:val="22"/>
          <w:szCs w:val="22"/>
        </w:rPr>
        <w:t>zur Verfügung</w:t>
      </w:r>
      <w:r w:rsidRPr="273F01AB">
        <w:rPr>
          <w:rFonts w:ascii="Myriad Pro" w:hAnsi="Myriad Pro" w:cs="Times New Roman"/>
          <w:color w:val="auto"/>
          <w:sz w:val="22"/>
          <w:szCs w:val="22"/>
        </w:rPr>
        <w:t>, welches die Synchronisation und die RSI-Funktionalität überprüft. Testcases für das PA-Profil V4 wie Adressmapping, Startup, Physical Blocks, FlowTB werden durch das eigene PA</w:t>
      </w:r>
      <w:r w:rsidR="009370DD">
        <w:rPr>
          <w:rFonts w:ascii="Myriad Pro" w:hAnsi="Myriad Pro" w:cs="Times New Roman"/>
          <w:color w:val="auto"/>
          <w:sz w:val="22"/>
          <w:szCs w:val="22"/>
        </w:rPr>
        <w:t xml:space="preserve"> </w:t>
      </w:r>
      <w:r w:rsidRPr="273F01AB">
        <w:rPr>
          <w:rFonts w:ascii="Myriad Pro" w:hAnsi="Myriad Pro" w:cs="Times New Roman"/>
          <w:color w:val="auto"/>
          <w:sz w:val="22"/>
          <w:szCs w:val="22"/>
        </w:rPr>
        <w:t>Trial</w:t>
      </w:r>
      <w:r w:rsidR="009370DD">
        <w:rPr>
          <w:rFonts w:ascii="Myriad Pro" w:hAnsi="Myriad Pro" w:cs="Times New Roman"/>
          <w:color w:val="auto"/>
          <w:sz w:val="22"/>
          <w:szCs w:val="22"/>
        </w:rPr>
        <w:t>-</w:t>
      </w:r>
      <w:r w:rsidRPr="273F01AB">
        <w:rPr>
          <w:rFonts w:ascii="Myriad Pro" w:hAnsi="Myriad Pro" w:cs="Times New Roman"/>
          <w:color w:val="auto"/>
          <w:sz w:val="22"/>
          <w:szCs w:val="22"/>
        </w:rPr>
        <w:t>Test</w:t>
      </w:r>
      <w:r w:rsidR="00C13DDB">
        <w:rPr>
          <w:rFonts w:ascii="Myriad Pro" w:hAnsi="Myriad Pro" w:cs="Times New Roman"/>
          <w:color w:val="auto"/>
          <w:sz w:val="22"/>
          <w:szCs w:val="22"/>
        </w:rPr>
        <w:t>b</w:t>
      </w:r>
      <w:r w:rsidRPr="273F01AB">
        <w:rPr>
          <w:rFonts w:ascii="Myriad Pro" w:hAnsi="Myriad Pro" w:cs="Times New Roman"/>
          <w:color w:val="auto"/>
          <w:sz w:val="22"/>
          <w:szCs w:val="22"/>
        </w:rPr>
        <w:t>undle abgefahren.</w:t>
      </w:r>
    </w:p>
    <w:p w14:paraId="5E216AB5" w14:textId="77777777" w:rsidR="00C13DDB" w:rsidRDefault="00C13DDB" w:rsidP="00B608B0">
      <w:pPr>
        <w:pStyle w:val="Lauftext"/>
        <w:spacing w:line="360" w:lineRule="auto"/>
        <w:rPr>
          <w:rFonts w:ascii="Myriad Pro" w:hAnsi="Myriad Pro" w:cs="Times New Roman"/>
          <w:color w:val="auto"/>
          <w:sz w:val="22"/>
          <w:szCs w:val="22"/>
        </w:rPr>
      </w:pPr>
    </w:p>
    <w:p w14:paraId="4D069737" w14:textId="24538E0A" w:rsidR="00B608B0" w:rsidRDefault="00B608B0" w:rsidP="00B608B0">
      <w:pPr>
        <w:pStyle w:val="Lauftext"/>
        <w:spacing w:line="360" w:lineRule="auto"/>
        <w:rPr>
          <w:rFonts w:ascii="Myriad Pro" w:hAnsi="Myriad Pro" w:cs="Times New Roman"/>
          <w:color w:val="auto"/>
          <w:sz w:val="22"/>
          <w:szCs w:val="22"/>
        </w:rPr>
      </w:pPr>
      <w:r w:rsidRPr="273F01AB">
        <w:rPr>
          <w:rFonts w:ascii="Myriad Pro" w:hAnsi="Myriad Pro" w:cs="Times New Roman"/>
          <w:color w:val="auto"/>
          <w:sz w:val="22"/>
          <w:szCs w:val="22"/>
        </w:rPr>
        <w:t>Die Inhalte dieser Tools werden kontinuierlich in einem Backlog-Priorisierungsprozess abgestimmt und erweitert, so dass später der komplette Testumfang gut erprobt in den Zertifizierungstests zum Einsatz kommt. Die Trial-Bundles werden vierteljährlich aktualisiert und über die PI</w:t>
      </w:r>
      <w:r w:rsidR="00C13DDB">
        <w:rPr>
          <w:rFonts w:ascii="Myriad Pro" w:hAnsi="Myriad Pro" w:cs="Times New Roman"/>
          <w:color w:val="auto"/>
          <w:sz w:val="22"/>
          <w:szCs w:val="22"/>
        </w:rPr>
        <w:t>-</w:t>
      </w:r>
      <w:r w:rsidRPr="273F01AB">
        <w:rPr>
          <w:rFonts w:ascii="Myriad Pro" w:hAnsi="Myriad Pro" w:cs="Times New Roman"/>
          <w:color w:val="auto"/>
          <w:sz w:val="22"/>
          <w:szCs w:val="22"/>
        </w:rPr>
        <w:t>Web</w:t>
      </w:r>
      <w:r w:rsidR="00C13DDB">
        <w:rPr>
          <w:rFonts w:ascii="Myriad Pro" w:hAnsi="Myriad Pro" w:cs="Times New Roman"/>
          <w:color w:val="auto"/>
          <w:sz w:val="22"/>
          <w:szCs w:val="22"/>
        </w:rPr>
        <w:t>seite</w:t>
      </w:r>
      <w:r w:rsidRPr="273F01AB">
        <w:rPr>
          <w:rFonts w:ascii="Myriad Pro" w:hAnsi="Myriad Pro" w:cs="Times New Roman"/>
          <w:color w:val="auto"/>
          <w:sz w:val="22"/>
          <w:szCs w:val="22"/>
        </w:rPr>
        <w:t xml:space="preserve"> zum Download zur Verfügung gestellt.</w:t>
      </w:r>
    </w:p>
    <w:p w14:paraId="10E3F03D" w14:textId="77777777" w:rsidR="00B608B0" w:rsidRDefault="00B608B0" w:rsidP="00B608B0">
      <w:pPr>
        <w:pStyle w:val="Lauftext"/>
        <w:spacing w:line="360" w:lineRule="auto"/>
        <w:rPr>
          <w:rFonts w:ascii="Myriad Pro" w:hAnsi="Myriad Pro" w:cs="Times New Roman"/>
          <w:color w:val="auto"/>
          <w:sz w:val="22"/>
          <w:szCs w:val="22"/>
        </w:rPr>
      </w:pPr>
    </w:p>
    <w:p w14:paraId="13840877" w14:textId="77777777" w:rsidR="00B608B0" w:rsidRDefault="00B608B0" w:rsidP="00B608B0">
      <w:pPr>
        <w:pStyle w:val="Lauftext"/>
        <w:spacing w:line="360" w:lineRule="auto"/>
        <w:rPr>
          <w:rFonts w:ascii="Myriad Pro" w:hAnsi="Myriad Pro" w:cs="Times New Roman"/>
          <w:color w:val="auto"/>
          <w:sz w:val="22"/>
          <w:szCs w:val="22"/>
        </w:rPr>
      </w:pPr>
      <w:r w:rsidRPr="273F01AB">
        <w:rPr>
          <w:rFonts w:ascii="Myriad Pro" w:hAnsi="Myriad Pro" w:cs="Times New Roman"/>
          <w:color w:val="auto"/>
          <w:sz w:val="22"/>
          <w:szCs w:val="22"/>
        </w:rPr>
        <w:t>Ein wichtiger und für alle Hersteller bekannter Schritt ist die Erstellung und Test der Gerätebeschreibung (GSD) zum Gerät. Auch hier steht eine neue Version des GSD-Checkers zur Verfügung, der die Erfahrungen aus früheren Stufen und die aktuelle Funktion der GSD-Spezifikation enthält. Neben einer aufbereiteten, gut lesbaren Sicht auf die Parameter ist auch ein XML-Editor enthalten, so dass Änderungen im gleichen Zug in einer GSD eingearbeitet werden können. Die integrierte Checker-Funktionalität prüft die Korrektheit und zeigt erkannte Fehler. Der neue GSD-Checker ist ohne Installation lauffähig.</w:t>
      </w:r>
    </w:p>
    <w:p w14:paraId="4B456877" w14:textId="77777777" w:rsidR="00B608B0" w:rsidRDefault="00B608B0" w:rsidP="00B608B0">
      <w:pPr>
        <w:pStyle w:val="Lauftext"/>
        <w:spacing w:line="360" w:lineRule="auto"/>
        <w:rPr>
          <w:rFonts w:ascii="Myriad Pro" w:hAnsi="Myriad Pro" w:cs="Times New Roman"/>
          <w:color w:val="auto"/>
          <w:sz w:val="22"/>
          <w:szCs w:val="22"/>
        </w:rPr>
      </w:pPr>
    </w:p>
    <w:p w14:paraId="40C56FA7" w14:textId="15F29CB5" w:rsidR="00B608B0" w:rsidRDefault="00B608B0" w:rsidP="00B608B0">
      <w:pPr>
        <w:pStyle w:val="Lauftext"/>
        <w:spacing w:line="360" w:lineRule="auto"/>
        <w:rPr>
          <w:rFonts w:ascii="Myriad Pro" w:hAnsi="Myriad Pro" w:cs="Times New Roman"/>
          <w:color w:val="auto"/>
          <w:sz w:val="22"/>
          <w:szCs w:val="22"/>
        </w:rPr>
      </w:pPr>
      <w:r>
        <w:rPr>
          <w:rFonts w:ascii="Myriad Pro" w:hAnsi="Myriad Pro" w:cs="Times New Roman"/>
          <w:color w:val="auto"/>
          <w:sz w:val="22"/>
          <w:szCs w:val="22"/>
        </w:rPr>
        <w:t xml:space="preserve">Mit diesen Tools können die Hersteller effizient ein </w:t>
      </w:r>
      <w:r w:rsidR="007A0D70">
        <w:rPr>
          <w:rFonts w:ascii="Myriad Pro" w:hAnsi="Myriad Pro" w:cs="Times New Roman"/>
          <w:color w:val="auto"/>
          <w:sz w:val="22"/>
          <w:szCs w:val="22"/>
        </w:rPr>
        <w:t>PROFINET</w:t>
      </w:r>
      <w:r w:rsidR="009370DD">
        <w:rPr>
          <w:rFonts w:ascii="Myriad Pro" w:hAnsi="Myriad Pro" w:cs="Times New Roman"/>
          <w:color w:val="auto"/>
          <w:sz w:val="22"/>
          <w:szCs w:val="22"/>
        </w:rPr>
        <w:t>-</w:t>
      </w:r>
      <w:r>
        <w:rPr>
          <w:rFonts w:ascii="Myriad Pro" w:hAnsi="Myriad Pro" w:cs="Times New Roman"/>
          <w:color w:val="auto"/>
          <w:sz w:val="22"/>
          <w:szCs w:val="22"/>
        </w:rPr>
        <w:t>Gerät entwickeln und die Zertifizierung vorbereiten</w:t>
      </w:r>
      <w:r w:rsidR="007A0D70">
        <w:rPr>
          <w:rFonts w:ascii="Myriad Pro" w:hAnsi="Myriad Pro" w:cs="Times New Roman"/>
          <w:color w:val="auto"/>
          <w:sz w:val="22"/>
          <w:szCs w:val="22"/>
        </w:rPr>
        <w:t xml:space="preserve">. Für </w:t>
      </w:r>
      <w:r>
        <w:rPr>
          <w:rFonts w:ascii="Myriad Pro" w:hAnsi="Myriad Pro" w:cs="Times New Roman"/>
          <w:color w:val="auto"/>
          <w:sz w:val="22"/>
          <w:szCs w:val="22"/>
        </w:rPr>
        <w:t>die Anwender ergibt sich hierdurch ein hohes Maß an Interoperabilität</w:t>
      </w:r>
      <w:r w:rsidR="009370DD">
        <w:rPr>
          <w:rFonts w:ascii="Myriad Pro" w:hAnsi="Myriad Pro" w:cs="Times New Roman"/>
          <w:color w:val="auto"/>
          <w:sz w:val="22"/>
          <w:szCs w:val="22"/>
        </w:rPr>
        <w:t>;</w:t>
      </w:r>
      <w:r>
        <w:rPr>
          <w:rFonts w:ascii="Myriad Pro" w:hAnsi="Myriad Pro" w:cs="Times New Roman"/>
          <w:color w:val="auto"/>
          <w:sz w:val="22"/>
          <w:szCs w:val="22"/>
        </w:rPr>
        <w:t xml:space="preserve"> sie können sich so auf die Umsetzung ihrer Anlagen- und Maschinenfunktion konzentrieren. Qualität, so zeigt die Erfahrung, muss getestet sein</w:t>
      </w:r>
      <w:r w:rsidR="009370DD">
        <w:rPr>
          <w:rFonts w:ascii="Myriad Pro" w:hAnsi="Myriad Pro" w:cs="Times New Roman"/>
          <w:color w:val="auto"/>
          <w:sz w:val="22"/>
          <w:szCs w:val="22"/>
        </w:rPr>
        <w:t>.</w:t>
      </w:r>
      <w:r>
        <w:rPr>
          <w:rFonts w:ascii="Myriad Pro" w:hAnsi="Myriad Pro" w:cs="Times New Roman"/>
          <w:color w:val="auto"/>
          <w:sz w:val="22"/>
          <w:szCs w:val="22"/>
        </w:rPr>
        <w:t xml:space="preserve"> PI liefert die Mittel dazu.</w:t>
      </w:r>
    </w:p>
    <w:p w14:paraId="71592C03" w14:textId="77777777" w:rsidR="00B608B0" w:rsidRPr="00A97592" w:rsidRDefault="00B608B0" w:rsidP="00B608B0">
      <w:pPr>
        <w:pStyle w:val="Lauftext"/>
        <w:jc w:val="left"/>
        <w:rPr>
          <w:rFonts w:ascii="Myriad Pro" w:hAnsi="Myriad Pro" w:cs="Arial"/>
          <w:b/>
          <w:color w:val="auto"/>
          <w:sz w:val="22"/>
          <w:szCs w:val="22"/>
        </w:rPr>
      </w:pPr>
    </w:p>
    <w:p w14:paraId="04FA60D6" w14:textId="77777777" w:rsidR="00B608B0" w:rsidRDefault="00B608B0" w:rsidP="00B608B0">
      <w:pPr>
        <w:spacing w:after="0" w:line="360" w:lineRule="auto"/>
        <w:jc w:val="center"/>
      </w:pPr>
      <w:r>
        <w:t>***</w:t>
      </w:r>
    </w:p>
    <w:p w14:paraId="14619B08" w14:textId="77777777" w:rsidR="00B608B0" w:rsidRDefault="00B608B0" w:rsidP="00B608B0">
      <w:pPr>
        <w:spacing w:after="0" w:line="240" w:lineRule="auto"/>
      </w:pPr>
    </w:p>
    <w:p w14:paraId="7F85389A" w14:textId="77777777" w:rsidR="00B608B0" w:rsidRDefault="00B608B0" w:rsidP="00B608B0">
      <w:pPr>
        <w:spacing w:after="0" w:line="240" w:lineRule="auto"/>
        <w:rPr>
          <w:b/>
        </w:rPr>
      </w:pPr>
      <w:r>
        <w:rPr>
          <w:b/>
        </w:rPr>
        <w:br w:type="page"/>
      </w:r>
    </w:p>
    <w:p w14:paraId="34D95CB7" w14:textId="3230895D" w:rsidR="00B608B0" w:rsidRDefault="00B608B0" w:rsidP="00B608B0">
      <w:pPr>
        <w:spacing w:line="360" w:lineRule="auto"/>
        <w:rPr>
          <w:b/>
        </w:rPr>
      </w:pPr>
      <w:r>
        <w:rPr>
          <w:b/>
        </w:rPr>
        <w:lastRenderedPageBreak/>
        <w:t>Grafik:</w:t>
      </w:r>
    </w:p>
    <w:p w14:paraId="11C69A32" w14:textId="33E312D2" w:rsidR="00B608B0" w:rsidRDefault="00B608B0" w:rsidP="00B608B0">
      <w:pPr>
        <w:pStyle w:val="Lauftext"/>
        <w:jc w:val="left"/>
        <w:rPr>
          <w:rFonts w:ascii="Myriad Pro" w:hAnsi="Myriad Pro" w:cs="Arial"/>
          <w:b/>
          <w:color w:val="auto"/>
          <w:sz w:val="22"/>
          <w:szCs w:val="22"/>
        </w:rPr>
      </w:pPr>
      <w:r>
        <w:rPr>
          <w:rFonts w:ascii="Myriad Pro" w:hAnsi="Myriad Pro" w:cs="Times New Roman"/>
          <w:color w:val="auto"/>
          <w:sz w:val="22"/>
          <w:szCs w:val="22"/>
        </w:rPr>
        <w:t>Der neue GSD-Checker bietet eine gut lesbare Parametersicht, XML-Editor und Check in einem Tool, Beispiel-GSDs</w:t>
      </w:r>
      <w:r w:rsidR="007C1FA3">
        <w:rPr>
          <w:rFonts w:ascii="Myriad Pro" w:hAnsi="Myriad Pro" w:cs="Times New Roman"/>
          <w:color w:val="auto"/>
          <w:sz w:val="22"/>
          <w:szCs w:val="22"/>
        </w:rPr>
        <w:t xml:space="preserve"> sind ebenfalls</w:t>
      </w:r>
      <w:r>
        <w:rPr>
          <w:rFonts w:ascii="Myriad Pro" w:hAnsi="Myriad Pro" w:cs="Times New Roman"/>
          <w:color w:val="auto"/>
          <w:sz w:val="22"/>
          <w:szCs w:val="22"/>
        </w:rPr>
        <w:t xml:space="preserve"> im Paket</w:t>
      </w:r>
      <w:r w:rsidR="007C1FA3">
        <w:rPr>
          <w:rFonts w:ascii="Myriad Pro" w:hAnsi="Myriad Pro" w:cs="Times New Roman"/>
          <w:color w:val="auto"/>
          <w:sz w:val="22"/>
          <w:szCs w:val="22"/>
        </w:rPr>
        <w:t xml:space="preserve"> enthalten</w:t>
      </w:r>
      <w:r>
        <w:rPr>
          <w:rFonts w:ascii="Myriad Pro" w:hAnsi="Myriad Pro" w:cs="Times New Roman"/>
          <w:color w:val="auto"/>
          <w:sz w:val="22"/>
          <w:szCs w:val="22"/>
        </w:rPr>
        <w:t>.</w:t>
      </w:r>
    </w:p>
    <w:p w14:paraId="0B162F1B" w14:textId="77777777" w:rsidR="00B608B0" w:rsidRDefault="00B608B0" w:rsidP="00B608B0">
      <w:pPr>
        <w:spacing w:line="360" w:lineRule="auto"/>
        <w:rPr>
          <w:b/>
        </w:rPr>
      </w:pPr>
    </w:p>
    <w:p w14:paraId="6D19E876" w14:textId="77777777" w:rsidR="00B608B0" w:rsidRDefault="00B608B0" w:rsidP="00B608B0">
      <w:pPr>
        <w:spacing w:line="360" w:lineRule="auto"/>
        <w:rPr>
          <w:b/>
        </w:rPr>
      </w:pPr>
      <w:r>
        <w:rPr>
          <w:noProof/>
        </w:rPr>
        <w:drawing>
          <wp:inline distT="0" distB="0" distL="0" distR="0" wp14:anchorId="15F7E5EA" wp14:editId="623BFCFA">
            <wp:extent cx="4681182" cy="2934553"/>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3757" cy="2936167"/>
                    </a:xfrm>
                    <a:prstGeom prst="rect">
                      <a:avLst/>
                    </a:prstGeom>
                    <a:noFill/>
                    <a:ln>
                      <a:noFill/>
                    </a:ln>
                  </pic:spPr>
                </pic:pic>
              </a:graphicData>
            </a:graphic>
          </wp:inline>
        </w:drawing>
      </w:r>
    </w:p>
    <w:p w14:paraId="38BB88A9" w14:textId="0B12784D" w:rsidR="00FF7FBE" w:rsidRPr="00663C04" w:rsidRDefault="00FF7FBE" w:rsidP="00FF7FBE">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0D76874D" w14:textId="77777777" w:rsidR="00FF7FBE" w:rsidRDefault="00FF7FBE" w:rsidP="00FF7FBE">
      <w:pPr>
        <w:spacing w:after="0" w:line="360" w:lineRule="auto"/>
      </w:pPr>
      <w:r>
        <w:t>PI (PROFIBUS &amp; PROFINET International)</w:t>
      </w:r>
    </w:p>
    <w:p w14:paraId="17314887" w14:textId="77777777" w:rsidR="00FF7FBE" w:rsidRPr="00663C04" w:rsidRDefault="00FF7FBE" w:rsidP="00FF7FBE">
      <w:pPr>
        <w:spacing w:after="0" w:line="360" w:lineRule="auto"/>
      </w:pPr>
      <w:r w:rsidRPr="00663C04">
        <w:t>PROFI</w:t>
      </w:r>
      <w:r>
        <w:t>BUS Nutzerorganisation e. V.</w:t>
      </w:r>
    </w:p>
    <w:p w14:paraId="58B81552" w14:textId="77777777" w:rsidR="00FF7FBE" w:rsidRPr="00663C04" w:rsidRDefault="00FF7FBE" w:rsidP="00FF7FBE">
      <w:pPr>
        <w:spacing w:after="0" w:line="360" w:lineRule="auto"/>
      </w:pPr>
      <w:smartTag w:uri="urn:schemas-microsoft-com:office:smarttags" w:element="PersonName">
        <w:r w:rsidRPr="00663C04">
          <w:t>Barbara Weber</w:t>
        </w:r>
      </w:smartTag>
    </w:p>
    <w:p w14:paraId="2916C00F"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14:paraId="68D2CE0C"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14:paraId="57DAE897" w14:textId="2DCB08DF" w:rsidR="00C13DDB" w:rsidRPr="00C13DDB" w:rsidRDefault="00C13DDB" w:rsidP="00C13DDB">
      <w:pPr>
        <w:tabs>
          <w:tab w:val="left" w:pos="426"/>
        </w:tabs>
        <w:spacing w:after="0" w:line="360" w:lineRule="auto"/>
        <w:rPr>
          <w:lang w:val="en-US"/>
        </w:rPr>
      </w:pPr>
      <w:r>
        <w:rPr>
          <w:lang w:val="en-US"/>
        </w:rPr>
        <w:t xml:space="preserve">Tel. </w:t>
      </w:r>
      <w:r>
        <w:rPr>
          <w:lang w:val="en-US"/>
        </w:rPr>
        <w:tab/>
        <w:t xml:space="preserve"> </w:t>
      </w:r>
      <w:r w:rsidRPr="00C13DDB">
        <w:rPr>
          <w:lang w:val="en-US"/>
        </w:rPr>
        <w:t>+49 721 986 197 - 49</w:t>
      </w:r>
    </w:p>
    <w:p w14:paraId="483DCD0F" w14:textId="7800DFDF" w:rsidR="00C13DDB" w:rsidRDefault="00C13DDB" w:rsidP="00C13DDB">
      <w:pPr>
        <w:tabs>
          <w:tab w:val="left" w:pos="426"/>
        </w:tabs>
        <w:spacing w:after="0" w:line="360" w:lineRule="auto"/>
        <w:rPr>
          <w:lang w:val="en-US"/>
        </w:rPr>
      </w:pPr>
      <w:r>
        <w:rPr>
          <w:lang w:val="en-US"/>
        </w:rPr>
        <w:t>Fax:</w:t>
      </w:r>
      <w:r>
        <w:rPr>
          <w:lang w:val="en-US"/>
        </w:rPr>
        <w:tab/>
        <w:t xml:space="preserve"> </w:t>
      </w:r>
      <w:r w:rsidRPr="00C13DDB">
        <w:rPr>
          <w:lang w:val="en-US"/>
        </w:rPr>
        <w:t xml:space="preserve">+49 721 986 197 </w:t>
      </w:r>
      <w:r>
        <w:rPr>
          <w:lang w:val="en-US"/>
        </w:rPr>
        <w:t>–</w:t>
      </w:r>
      <w:r w:rsidRPr="00C13DDB">
        <w:rPr>
          <w:lang w:val="en-US"/>
        </w:rPr>
        <w:t xml:space="preserve"> 11</w:t>
      </w:r>
    </w:p>
    <w:p w14:paraId="3D544BB5" w14:textId="4103C232" w:rsidR="00FF7FBE" w:rsidRPr="00B608B0" w:rsidRDefault="00FF7FBE" w:rsidP="00C13DDB">
      <w:pPr>
        <w:tabs>
          <w:tab w:val="left" w:pos="426"/>
        </w:tabs>
        <w:spacing w:after="0" w:line="360" w:lineRule="auto"/>
        <w:rPr>
          <w:lang w:val="en-US"/>
        </w:rPr>
      </w:pPr>
      <w:r w:rsidRPr="00B608B0">
        <w:rPr>
          <w:lang w:val="en-US"/>
        </w:rPr>
        <w:t>Barbara.Weber@profibus.com</w:t>
      </w:r>
    </w:p>
    <w:p w14:paraId="65E928A2" w14:textId="79CAEE76" w:rsidR="00FF7FBE" w:rsidRPr="00F5492A" w:rsidRDefault="007C1FA3" w:rsidP="00FF7FBE">
      <w:pPr>
        <w:spacing w:after="0" w:line="360" w:lineRule="auto"/>
      </w:pPr>
      <w:hyperlink r:id="rId8" w:history="1">
        <w:r w:rsidR="00F5492A" w:rsidRPr="00F5492A">
          <w:rPr>
            <w:rStyle w:val="Hyperlink"/>
          </w:rPr>
          <w:t>http://www.profibus</w:t>
        </w:r>
        <w:r w:rsidR="00F5492A" w:rsidRPr="0087106C">
          <w:rPr>
            <w:rStyle w:val="Hyperlink"/>
          </w:rPr>
          <w:t>.com</w:t>
        </w:r>
      </w:hyperlink>
    </w:p>
    <w:p w14:paraId="3CC8AC70" w14:textId="77777777" w:rsidR="00FF7FBE" w:rsidRPr="00663C04" w:rsidRDefault="00FF7FBE" w:rsidP="00FF7FBE">
      <w:pPr>
        <w:spacing w:after="0" w:line="360" w:lineRule="auto"/>
        <w:rPr>
          <w:rFonts w:ascii="Arial" w:hAnsi="Arial" w:cs="Arial"/>
        </w:rPr>
      </w:pPr>
      <w:r w:rsidRPr="00F5492A">
        <w:br/>
      </w:r>
      <w:r w:rsidRPr="00663C04">
        <w:t xml:space="preserve">Der Text dieser Pressemitteilung liegt unter </w:t>
      </w:r>
      <w:hyperlink r:id="rId9" w:history="1">
        <w:r w:rsidRPr="00663C04">
          <w:rPr>
            <w:rStyle w:val="Hyperlink"/>
          </w:rPr>
          <w:t>www.profibus.com</w:t>
        </w:r>
      </w:hyperlink>
      <w:r w:rsidRPr="00663C04">
        <w:t xml:space="preserve"> zum Download für Sie bereit.</w:t>
      </w:r>
    </w:p>
    <w:p w14:paraId="798C1981" w14:textId="77777777" w:rsidR="00C05042" w:rsidRDefault="00C05042" w:rsidP="00305A31">
      <w:pPr>
        <w:spacing w:after="0" w:line="360" w:lineRule="auto"/>
        <w:jc w:val="both"/>
      </w:pPr>
    </w:p>
    <w:sectPr w:rsidR="00C05042" w:rsidSect="00F014B8">
      <w:headerReference w:type="even" r:id="rId10"/>
      <w:headerReference w:type="default" r:id="rId11"/>
      <w:footerReference w:type="even" r:id="rId12"/>
      <w:footerReference w:type="default" r:id="rId13"/>
      <w:headerReference w:type="first" r:id="rId14"/>
      <w:footerReference w:type="first" r:id="rId15"/>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2974" w14:textId="77777777" w:rsidR="00B608B0" w:rsidRDefault="00B608B0" w:rsidP="00FF4B6C">
      <w:pPr>
        <w:spacing w:after="0" w:line="240" w:lineRule="auto"/>
      </w:pPr>
      <w:r>
        <w:separator/>
      </w:r>
    </w:p>
  </w:endnote>
  <w:endnote w:type="continuationSeparator" w:id="0">
    <w:p w14:paraId="15A6588B" w14:textId="77777777" w:rsidR="00B608B0" w:rsidRDefault="00B608B0"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0AB4" w14:textId="77777777" w:rsidR="00853203" w:rsidRDefault="008532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EEE7" w14:textId="77777777" w:rsidR="005A2818" w:rsidRPr="00F014B8" w:rsidRDefault="00F014B8" w:rsidP="00F014B8">
    <w:pPr>
      <w:pStyle w:val="Fuzeile"/>
      <w:jc w:val="center"/>
      <w:rPr>
        <w:rFonts w:ascii="Arial" w:hAnsi="Arial" w:cs="Arial"/>
        <w:sz w:val="14"/>
        <w:szCs w:val="14"/>
      </w:rPr>
    </w:pPr>
    <w:r w:rsidRPr="00F014B8">
      <w:rPr>
        <w:rFonts w:ascii="Arial" w:hAnsi="Arial" w:cs="Arial"/>
        <w:sz w:val="14"/>
        <w:szCs w:val="14"/>
      </w:rPr>
      <w:t xml:space="preserve">Seite </w:t>
    </w:r>
    <w:r w:rsidRPr="00F014B8">
      <w:rPr>
        <w:rFonts w:ascii="Arial" w:hAnsi="Arial" w:cs="Arial"/>
        <w:sz w:val="14"/>
        <w:szCs w:val="14"/>
      </w:rPr>
      <w:fldChar w:fldCharType="begin"/>
    </w:r>
    <w:r w:rsidRPr="00F014B8">
      <w:rPr>
        <w:rFonts w:ascii="Arial" w:hAnsi="Arial" w:cs="Arial"/>
        <w:sz w:val="14"/>
        <w:szCs w:val="14"/>
      </w:rPr>
      <w:instrText>PAGE</w:instrText>
    </w:r>
    <w:r w:rsidRPr="00F014B8">
      <w:rPr>
        <w:rFonts w:ascii="Arial" w:hAnsi="Arial" w:cs="Arial"/>
        <w:sz w:val="14"/>
        <w:szCs w:val="14"/>
      </w:rPr>
      <w:fldChar w:fldCharType="separate"/>
    </w:r>
    <w:r w:rsidRPr="00F014B8">
      <w:rPr>
        <w:rFonts w:ascii="Arial" w:hAnsi="Arial" w:cs="Arial"/>
        <w:sz w:val="14"/>
        <w:szCs w:val="14"/>
      </w:rPr>
      <w:t>2</w:t>
    </w:r>
    <w:r w:rsidRPr="00F014B8">
      <w:rPr>
        <w:rFonts w:ascii="Arial" w:hAnsi="Arial" w:cs="Arial"/>
        <w:sz w:val="14"/>
        <w:szCs w:val="14"/>
      </w:rPr>
      <w:fldChar w:fldCharType="end"/>
    </w:r>
    <w:r w:rsidRPr="00F014B8">
      <w:rPr>
        <w:rFonts w:ascii="Arial" w:hAnsi="Arial" w:cs="Arial"/>
        <w:sz w:val="14"/>
        <w:szCs w:val="14"/>
      </w:rPr>
      <w:t xml:space="preserve"> von </w:t>
    </w:r>
    <w:r w:rsidRPr="00F014B8">
      <w:rPr>
        <w:rFonts w:ascii="Arial" w:hAnsi="Arial" w:cs="Arial"/>
        <w:sz w:val="14"/>
        <w:szCs w:val="14"/>
      </w:rPr>
      <w:fldChar w:fldCharType="begin"/>
    </w:r>
    <w:r w:rsidRPr="00F014B8">
      <w:rPr>
        <w:rFonts w:ascii="Arial" w:hAnsi="Arial" w:cs="Arial"/>
        <w:sz w:val="14"/>
        <w:szCs w:val="14"/>
      </w:rPr>
      <w:instrText>NUMPAGES</w:instrText>
    </w:r>
    <w:r w:rsidRPr="00F014B8">
      <w:rPr>
        <w:rFonts w:ascii="Arial" w:hAnsi="Arial" w:cs="Arial"/>
        <w:sz w:val="14"/>
        <w:szCs w:val="14"/>
      </w:rPr>
      <w:fldChar w:fldCharType="separate"/>
    </w:r>
    <w:r w:rsidRPr="00F014B8">
      <w:rPr>
        <w:rFonts w:ascii="Arial" w:hAnsi="Arial" w:cs="Arial"/>
        <w:sz w:val="14"/>
        <w:szCs w:val="14"/>
      </w:rPr>
      <w:t>3</w:t>
    </w:r>
    <w:r w:rsidRPr="00F014B8">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E373" w14:textId="77777777"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2D08A8">
      <w:rPr>
        <w:rStyle w:val="Zeichenformat1"/>
        <w:rFonts w:ascii="Arial" w:hAnsi="Arial" w:cs="Arial"/>
        <w:b/>
        <w:caps/>
        <w:color w:val="5B5D6B"/>
        <w:sz w:val="13"/>
        <w:szCs w:val="13"/>
      </w:rPr>
      <w:t>Profibus</w:t>
    </w:r>
    <w:r w:rsidRPr="002D08A8">
      <w:rPr>
        <w:rStyle w:val="Zeichenformat1"/>
        <w:rFonts w:ascii="Arial" w:hAnsi="Arial" w:cs="Arial"/>
        <w:b/>
        <w:color w:val="5B5D6B"/>
        <w:sz w:val="13"/>
        <w:szCs w:val="13"/>
      </w:rPr>
      <w:t xml:space="preserve"> Nutzerorganisation e.V.</w:t>
    </w:r>
    <w:r w:rsidRPr="002D08A8">
      <w:rPr>
        <w:rStyle w:val="Zeichenformat1"/>
        <w:rFonts w:ascii="Arial" w:hAnsi="Arial" w:cs="Arial"/>
        <w:color w:val="5B5D6B"/>
        <w:sz w:val="13"/>
        <w:szCs w:val="13"/>
      </w:rPr>
      <w:t xml:space="preserve"> • Haid-und-Neu-Str. 7 • 76131 Karlsruhe • Tel.: </w:t>
    </w:r>
    <w:r w:rsidR="00853203" w:rsidRPr="00853203">
      <w:rPr>
        <w:rStyle w:val="Zeichenformat1"/>
        <w:rFonts w:ascii="Arial" w:hAnsi="Arial" w:cs="Arial"/>
        <w:color w:val="5B5D6B"/>
        <w:sz w:val="13"/>
        <w:szCs w:val="13"/>
      </w:rPr>
      <w:t>+49 721 986 197-</w:t>
    </w:r>
    <w:r w:rsidR="00853203">
      <w:rPr>
        <w:rStyle w:val="Zeichenformat1"/>
        <w:rFonts w:ascii="Arial" w:hAnsi="Arial" w:cs="Arial"/>
        <w:color w:val="5B5D6B"/>
        <w:sz w:val="13"/>
        <w:szCs w:val="13"/>
      </w:rPr>
      <w:t>0</w:t>
    </w:r>
    <w:r w:rsidRPr="002D08A8">
      <w:rPr>
        <w:rStyle w:val="Zeichenformat1"/>
        <w:rFonts w:ascii="Arial" w:hAnsi="Arial" w:cs="Arial"/>
        <w:color w:val="5B5D6B"/>
        <w:sz w:val="13"/>
        <w:szCs w:val="13"/>
      </w:rPr>
      <w:t xml:space="preserve"> • Fax: </w:t>
    </w:r>
    <w:r w:rsidR="00853203" w:rsidRPr="00853203">
      <w:rPr>
        <w:rStyle w:val="Zeichenformat1"/>
        <w:rFonts w:ascii="Arial" w:hAnsi="Arial" w:cs="Arial"/>
        <w:color w:val="5B5D6B"/>
        <w:sz w:val="13"/>
        <w:szCs w:val="13"/>
      </w:rPr>
      <w:t>+49 721 986 197-11</w:t>
    </w:r>
    <w:r w:rsidRPr="002D08A8">
      <w:rPr>
        <w:rStyle w:val="Zeichenformat1"/>
        <w:rFonts w:ascii="Arial" w:hAnsi="Arial" w:cs="Arial"/>
        <w:color w:val="5B5D6B"/>
        <w:sz w:val="13"/>
        <w:szCs w:val="13"/>
      </w:rPr>
      <w:t xml:space="preserve"> • E-Mail: </w:t>
    </w:r>
    <w:hyperlink r:id="rId1" w:history="1">
      <w:r w:rsidRPr="002D08A8">
        <w:rPr>
          <w:rStyle w:val="Hyperlink"/>
          <w:rFonts w:ascii="Arial" w:hAnsi="Arial" w:cs="Arial"/>
          <w:sz w:val="13"/>
          <w:szCs w:val="13"/>
        </w:rPr>
        <w:t>info@profibus.com</w:t>
      </w:r>
    </w:hyperlink>
  </w:p>
  <w:p w14:paraId="119EA845" w14:textId="77777777" w:rsidR="00F014B8" w:rsidRPr="00940F76" w:rsidRDefault="00F014B8" w:rsidP="00F014B8">
    <w:pPr>
      <w:pStyle w:val="Fuzeile"/>
      <w:spacing w:line="200" w:lineRule="atLeast"/>
      <w:ind w:left="-709" w:right="-711"/>
      <w:jc w:val="center"/>
      <w:rPr>
        <w:rFonts w:ascii="Arial" w:hAnsi="Arial" w:cs="Arial"/>
        <w:sz w:val="13"/>
        <w:szCs w:val="13"/>
      </w:rPr>
    </w:pPr>
    <w:r w:rsidRPr="002D08A8">
      <w:rPr>
        <w:rStyle w:val="Zeichenformat1"/>
        <w:rFonts w:ascii="Arial" w:hAnsi="Arial" w:cs="Arial"/>
        <w:b/>
        <w:color w:val="5B5D6B"/>
        <w:sz w:val="13"/>
        <w:szCs w:val="13"/>
      </w:rPr>
      <w:t>Vorstand:</w:t>
    </w:r>
    <w:r w:rsidRPr="002D08A8">
      <w:rPr>
        <w:rStyle w:val="Zeichenformat1"/>
        <w:rFonts w:ascii="Arial" w:hAnsi="Arial" w:cs="Arial"/>
        <w:color w:val="5B5D6B"/>
        <w:sz w:val="13"/>
        <w:szCs w:val="13"/>
      </w:rPr>
      <w:t xml:space="preserve"> Karsten Schneider (Vorsitzender) • Prof. Dr. Frithjof Klasen • Dr. Jörg Hähniche</w:t>
    </w:r>
    <w:r>
      <w:rPr>
        <w:rStyle w:val="Zeichenformat1"/>
        <w:rFonts w:ascii="Arial" w:hAnsi="Arial" w:cs="Arial"/>
        <w:color w:val="5B5D6B"/>
        <w:sz w:val="13"/>
        <w:szCs w:val="13"/>
      </w:rPr>
      <w:t xml:space="preserve"> </w:t>
    </w:r>
    <w:r w:rsidRPr="002D08A8">
      <w:rPr>
        <w:rStyle w:val="Zeichenformat1"/>
        <w:rFonts w:ascii="Arial" w:hAnsi="Arial" w:cs="Arial"/>
        <w:color w:val="5B5D6B"/>
        <w:sz w:val="13"/>
        <w:szCs w:val="13"/>
      </w:rPr>
      <w:t xml:space="preserve">• </w:t>
    </w:r>
    <w:r>
      <w:rPr>
        <w:rStyle w:val="Zeichenformat1"/>
        <w:rFonts w:ascii="Arial" w:hAnsi="Arial" w:cs="Arial"/>
        <w:color w:val="5B5D6B"/>
        <w:sz w:val="13"/>
        <w:szCs w:val="13"/>
      </w:rPr>
      <w:t>Frank Moritz</w:t>
    </w:r>
    <w:r w:rsidRPr="002D08A8">
      <w:rPr>
        <w:rStyle w:val="Zeichenformat1"/>
        <w:rFonts w:ascii="Arial" w:hAnsi="Arial" w:cs="Arial"/>
        <w:color w:val="5B5D6B"/>
        <w:sz w:val="13"/>
        <w:szCs w:val="13"/>
      </w:rPr>
      <w:t xml:space="preserve"> • </w:t>
    </w:r>
    <w:r w:rsidRPr="002D08A8">
      <w:rPr>
        <w:rStyle w:val="Zeichenformat1"/>
        <w:rFonts w:ascii="Arial" w:hAnsi="Arial" w:cs="Arial"/>
        <w:b/>
        <w:color w:val="5B5D6B"/>
        <w:sz w:val="13"/>
        <w:szCs w:val="13"/>
      </w:rPr>
      <w:t>Amtsgericht Mannheim</w:t>
    </w:r>
    <w:r w:rsidRPr="002D08A8">
      <w:rPr>
        <w:rStyle w:val="Zeichenformat1"/>
        <w:rFonts w:ascii="Arial" w:hAnsi="Arial" w:cs="Arial"/>
        <w:color w:val="5B5D6B"/>
        <w:sz w:val="13"/>
        <w:szCs w:val="13"/>
      </w:rPr>
      <w:t xml:space="preserve"> • Register-Nr.: VR 102541</w:t>
    </w:r>
  </w:p>
  <w:p w14:paraId="0EAA0B5A"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5B62" w14:textId="77777777" w:rsidR="00B608B0" w:rsidRDefault="00B608B0" w:rsidP="00FF4B6C">
      <w:pPr>
        <w:spacing w:after="0" w:line="240" w:lineRule="auto"/>
      </w:pPr>
      <w:r>
        <w:separator/>
      </w:r>
    </w:p>
  </w:footnote>
  <w:footnote w:type="continuationSeparator" w:id="0">
    <w:p w14:paraId="4E122E86" w14:textId="77777777" w:rsidR="00B608B0" w:rsidRDefault="00B608B0"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8DAA" w14:textId="77777777" w:rsidR="00853203" w:rsidRDefault="008532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9616" w14:textId="77777777" w:rsidR="005A2818" w:rsidRPr="00F95002" w:rsidRDefault="007672AF" w:rsidP="00FF4B6C">
    <w:pPr>
      <w:pStyle w:val="Lauftext"/>
      <w:spacing w:line="240" w:lineRule="auto"/>
      <w:jc w:val="left"/>
      <w:rPr>
        <w:rFonts w:ascii="Arial" w:hAnsi="Arial" w:cs="Arial"/>
        <w:color w:val="5B5D6B"/>
        <w:sz w:val="14"/>
        <w:szCs w:val="14"/>
      </w:rPr>
    </w:pPr>
    <w:r w:rsidRPr="00F95002">
      <w:rPr>
        <w:rFonts w:ascii="Arial" w:hAnsi="Arial" w:cs="Arial"/>
        <w:noProof/>
      </w:rPr>
      <w:drawing>
        <wp:anchor distT="0" distB="0" distL="114300" distR="114300" simplePos="0" relativeHeight="251657216" behindDoc="0" locked="0" layoutInCell="1" allowOverlap="1" wp14:anchorId="0DEF1CDA" wp14:editId="29329BC2">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FD7E" w14:textId="77777777" w:rsidR="001D1734" w:rsidRDefault="007672AF">
    <w:pPr>
      <w:pStyle w:val="Kopfzeile"/>
    </w:pPr>
    <w:r>
      <w:rPr>
        <w:noProof/>
      </w:rPr>
      <w:drawing>
        <wp:anchor distT="0" distB="0" distL="114300" distR="114300" simplePos="0" relativeHeight="251658240" behindDoc="0" locked="0" layoutInCell="1" allowOverlap="1" wp14:anchorId="158E1CAC" wp14:editId="07EEB8FF">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85pt;visibility:visible" o:bullet="t">
        <v:imagedata r:id="rId1" o:title="letter"/>
      </v:shape>
    </w:pict>
  </w:numPicBullet>
  <w:numPicBullet w:numPicBulletId="1">
    <w:pict>
      <v:shape id="_x0000_i1027" type="#_x0000_t75" alt="phone.jpg" style="width:10.2pt;height:7.5pt;visibility:visible" o:bullet="t">
        <v:imagedata r:id="rId2" o:title="phone"/>
      </v:shape>
    </w:pict>
  </w:numPicBullet>
  <w:numPicBullet w:numPicBulletId="2">
    <w:pict>
      <v:shape id="_x0000_i1028" type="#_x0000_t75" style="width:10.75pt;height:8.05pt" o:bullet="t">
        <v:imagedata r:id="rId3" o:title="Brief_Phone"/>
      </v:shape>
    </w:pict>
  </w:numPicBullet>
  <w:numPicBullet w:numPicBulletId="3">
    <w:pict>
      <v:shape id="_x0000_i1029" type="#_x0000_t75" style="width:10.2pt;height:10.75pt" o:bullet="t">
        <v:imagedata r:id="rId4" o:title="art98BC"/>
      </v:shape>
    </w:pict>
  </w:numPicBullet>
  <w:numPicBullet w:numPicBulletId="4">
    <w:pict>
      <v:shape id="_x0000_i1030" type="#_x0000_t75" style="width:208.5pt;height:253.6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B0"/>
    <w:rsid w:val="000102F8"/>
    <w:rsid w:val="000328F4"/>
    <w:rsid w:val="00053294"/>
    <w:rsid w:val="0005478C"/>
    <w:rsid w:val="000603F6"/>
    <w:rsid w:val="00070E3A"/>
    <w:rsid w:val="000920E3"/>
    <w:rsid w:val="00092C0B"/>
    <w:rsid w:val="000957A5"/>
    <w:rsid w:val="000A2CBC"/>
    <w:rsid w:val="000C7B06"/>
    <w:rsid w:val="000D2EEA"/>
    <w:rsid w:val="000E07A6"/>
    <w:rsid w:val="000E273D"/>
    <w:rsid w:val="000E314F"/>
    <w:rsid w:val="000F67D4"/>
    <w:rsid w:val="00102B0B"/>
    <w:rsid w:val="00112C61"/>
    <w:rsid w:val="00135790"/>
    <w:rsid w:val="00144A49"/>
    <w:rsid w:val="001616AB"/>
    <w:rsid w:val="001629AA"/>
    <w:rsid w:val="00163D74"/>
    <w:rsid w:val="001656CA"/>
    <w:rsid w:val="001773AB"/>
    <w:rsid w:val="001826A0"/>
    <w:rsid w:val="0018742B"/>
    <w:rsid w:val="001A13D0"/>
    <w:rsid w:val="001B3312"/>
    <w:rsid w:val="001B510D"/>
    <w:rsid w:val="001C72B2"/>
    <w:rsid w:val="001D1734"/>
    <w:rsid w:val="001D58B8"/>
    <w:rsid w:val="001E1D82"/>
    <w:rsid w:val="00201BBB"/>
    <w:rsid w:val="00211020"/>
    <w:rsid w:val="00222DA3"/>
    <w:rsid w:val="00253D8A"/>
    <w:rsid w:val="00271CFD"/>
    <w:rsid w:val="0027241F"/>
    <w:rsid w:val="002865ED"/>
    <w:rsid w:val="00294779"/>
    <w:rsid w:val="002A20C6"/>
    <w:rsid w:val="002B030D"/>
    <w:rsid w:val="002B2BF7"/>
    <w:rsid w:val="002B390D"/>
    <w:rsid w:val="002B3B4A"/>
    <w:rsid w:val="002B42DE"/>
    <w:rsid w:val="002C3FAF"/>
    <w:rsid w:val="002E68DF"/>
    <w:rsid w:val="002F7B1B"/>
    <w:rsid w:val="00305A31"/>
    <w:rsid w:val="00315000"/>
    <w:rsid w:val="0033610A"/>
    <w:rsid w:val="003376F6"/>
    <w:rsid w:val="0034753F"/>
    <w:rsid w:val="003512F0"/>
    <w:rsid w:val="00354AFC"/>
    <w:rsid w:val="003A0765"/>
    <w:rsid w:val="003B141A"/>
    <w:rsid w:val="003B3C60"/>
    <w:rsid w:val="003C6237"/>
    <w:rsid w:val="003D3325"/>
    <w:rsid w:val="003E4CBD"/>
    <w:rsid w:val="003F03EE"/>
    <w:rsid w:val="003F1AF8"/>
    <w:rsid w:val="003F3837"/>
    <w:rsid w:val="003F4CEA"/>
    <w:rsid w:val="00406FD3"/>
    <w:rsid w:val="00431DE3"/>
    <w:rsid w:val="004357D6"/>
    <w:rsid w:val="0044059F"/>
    <w:rsid w:val="0046576F"/>
    <w:rsid w:val="0046660B"/>
    <w:rsid w:val="0049791C"/>
    <w:rsid w:val="004B51AE"/>
    <w:rsid w:val="004B7637"/>
    <w:rsid w:val="004C716D"/>
    <w:rsid w:val="004F5038"/>
    <w:rsid w:val="004F5638"/>
    <w:rsid w:val="00594AA3"/>
    <w:rsid w:val="005A2251"/>
    <w:rsid w:val="005A2818"/>
    <w:rsid w:val="005C2AA9"/>
    <w:rsid w:val="005D101A"/>
    <w:rsid w:val="005D23A1"/>
    <w:rsid w:val="0060348F"/>
    <w:rsid w:val="00606B28"/>
    <w:rsid w:val="00617D44"/>
    <w:rsid w:val="006960BD"/>
    <w:rsid w:val="006A36B1"/>
    <w:rsid w:val="006C1432"/>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80210"/>
    <w:rsid w:val="007A0D70"/>
    <w:rsid w:val="007B0070"/>
    <w:rsid w:val="007C1FA3"/>
    <w:rsid w:val="007D60C8"/>
    <w:rsid w:val="007E226F"/>
    <w:rsid w:val="007E7FD6"/>
    <w:rsid w:val="007F032B"/>
    <w:rsid w:val="007F12D7"/>
    <w:rsid w:val="007F6A83"/>
    <w:rsid w:val="008132DC"/>
    <w:rsid w:val="008231E8"/>
    <w:rsid w:val="00834505"/>
    <w:rsid w:val="0084592B"/>
    <w:rsid w:val="00853203"/>
    <w:rsid w:val="008554C9"/>
    <w:rsid w:val="0087562A"/>
    <w:rsid w:val="00886053"/>
    <w:rsid w:val="008A4BC0"/>
    <w:rsid w:val="008B5836"/>
    <w:rsid w:val="008B71F7"/>
    <w:rsid w:val="008C3E10"/>
    <w:rsid w:val="008D04CA"/>
    <w:rsid w:val="008D6BD7"/>
    <w:rsid w:val="008E3F2E"/>
    <w:rsid w:val="008E5EFE"/>
    <w:rsid w:val="008F0D8D"/>
    <w:rsid w:val="009003C9"/>
    <w:rsid w:val="00930A35"/>
    <w:rsid w:val="00932302"/>
    <w:rsid w:val="009370DD"/>
    <w:rsid w:val="00940F76"/>
    <w:rsid w:val="00942F6B"/>
    <w:rsid w:val="00967FD2"/>
    <w:rsid w:val="009716B1"/>
    <w:rsid w:val="009751F6"/>
    <w:rsid w:val="009758EA"/>
    <w:rsid w:val="009B60E8"/>
    <w:rsid w:val="009D1E47"/>
    <w:rsid w:val="009F20F4"/>
    <w:rsid w:val="00A03E8E"/>
    <w:rsid w:val="00A81093"/>
    <w:rsid w:val="00A90CF7"/>
    <w:rsid w:val="00A92B8E"/>
    <w:rsid w:val="00AA3DB3"/>
    <w:rsid w:val="00AB3562"/>
    <w:rsid w:val="00AC24EF"/>
    <w:rsid w:val="00AD3FCE"/>
    <w:rsid w:val="00AE4C5A"/>
    <w:rsid w:val="00AF3D53"/>
    <w:rsid w:val="00B027C5"/>
    <w:rsid w:val="00B0730C"/>
    <w:rsid w:val="00B1347E"/>
    <w:rsid w:val="00B50777"/>
    <w:rsid w:val="00B608B0"/>
    <w:rsid w:val="00B60FCA"/>
    <w:rsid w:val="00B90F08"/>
    <w:rsid w:val="00B96825"/>
    <w:rsid w:val="00BA2EA5"/>
    <w:rsid w:val="00BE620E"/>
    <w:rsid w:val="00C05042"/>
    <w:rsid w:val="00C13DDB"/>
    <w:rsid w:val="00C23076"/>
    <w:rsid w:val="00C50631"/>
    <w:rsid w:val="00C52090"/>
    <w:rsid w:val="00CC3CBA"/>
    <w:rsid w:val="00CE21C7"/>
    <w:rsid w:val="00CF2E1A"/>
    <w:rsid w:val="00D049D4"/>
    <w:rsid w:val="00D059E1"/>
    <w:rsid w:val="00D15CC2"/>
    <w:rsid w:val="00D27849"/>
    <w:rsid w:val="00D278FD"/>
    <w:rsid w:val="00D729CD"/>
    <w:rsid w:val="00D74DA5"/>
    <w:rsid w:val="00D8403E"/>
    <w:rsid w:val="00D86851"/>
    <w:rsid w:val="00DA5AFB"/>
    <w:rsid w:val="00DB53C1"/>
    <w:rsid w:val="00DC0A44"/>
    <w:rsid w:val="00E06808"/>
    <w:rsid w:val="00E0759A"/>
    <w:rsid w:val="00E1524C"/>
    <w:rsid w:val="00E15935"/>
    <w:rsid w:val="00E208F5"/>
    <w:rsid w:val="00E47374"/>
    <w:rsid w:val="00E50E09"/>
    <w:rsid w:val="00E52794"/>
    <w:rsid w:val="00E63437"/>
    <w:rsid w:val="00E737EF"/>
    <w:rsid w:val="00E747CC"/>
    <w:rsid w:val="00E91FD1"/>
    <w:rsid w:val="00E9394E"/>
    <w:rsid w:val="00E95352"/>
    <w:rsid w:val="00E965F7"/>
    <w:rsid w:val="00EA1EBC"/>
    <w:rsid w:val="00EC0374"/>
    <w:rsid w:val="00EC1EB3"/>
    <w:rsid w:val="00F014B8"/>
    <w:rsid w:val="00F01C35"/>
    <w:rsid w:val="00F069B1"/>
    <w:rsid w:val="00F1031E"/>
    <w:rsid w:val="00F5492A"/>
    <w:rsid w:val="00F554B6"/>
    <w:rsid w:val="00F761DA"/>
    <w:rsid w:val="00F7728E"/>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B228940"/>
  <w15:chartTrackingRefBased/>
  <w15:docId w15:val="{0F2788E1-C16F-4087-B629-86E9CE5F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F5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245499902">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591</Words>
  <Characters>3727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4310</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6</cp:revision>
  <cp:lastPrinted>2016-04-07T12:32:00Z</cp:lastPrinted>
  <dcterms:created xsi:type="dcterms:W3CDTF">2021-09-16T06:45:00Z</dcterms:created>
  <dcterms:modified xsi:type="dcterms:W3CDTF">2021-09-24T08:22:00Z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6f75f480-7803-4ee9-bb54-84d0635fdbe7_Enabled">
    <vt:lpwstr>true</vt:lpwstr>
  </property>
  <property fmtid="{D5CDD505-2E9C-101B-9397-08002B2CF9AE}" pid="12" name="MSIP_Label_6f75f480-7803-4ee9-bb54-84d0635fdbe7_SetDate">
    <vt:lpwstr>2021-09-08T09:08:03Z</vt:lpwstr>
  </property>
  <property fmtid="{D5CDD505-2E9C-101B-9397-08002B2CF9AE}" pid="13" name="MSIP_Label_6f75f480-7803-4ee9-bb54-84d0635fdbe7_Method">
    <vt:lpwstr>Standard</vt:lpwstr>
  </property>
  <property fmtid="{D5CDD505-2E9C-101B-9397-08002B2CF9AE}" pid="14" name="MSIP_Label_6f75f480-7803-4ee9-bb54-84d0635fdbe7_Name">
    <vt:lpwstr>unrestricted</vt:lpwstr>
  </property>
  <property fmtid="{D5CDD505-2E9C-101B-9397-08002B2CF9AE}" pid="15" name="MSIP_Label_6f75f480-7803-4ee9-bb54-84d0635fdbe7_SiteId">
    <vt:lpwstr>38ae3bcd-9579-4fd4-adda-b42e1495d55a</vt:lpwstr>
  </property>
  <property fmtid="{D5CDD505-2E9C-101B-9397-08002B2CF9AE}" pid="16" name="MSIP_Label_6f75f480-7803-4ee9-bb54-84d0635fdbe7_ActionId">
    <vt:lpwstr>e91e8cd5-6a6f-488f-b861-240d54ea0e81</vt:lpwstr>
  </property>
  <property fmtid="{D5CDD505-2E9C-101B-9397-08002B2CF9AE}" pid="17" name="MSIP_Label_6f75f480-7803-4ee9-bb54-84d0635fdbe7_ContentBits">
    <vt:lpwstr>0</vt:lpwstr>
  </property>
  <property fmtid="{D5CDD505-2E9C-101B-9397-08002B2CF9AE}" pid="18" name="Document_Confidentiality">
    <vt:lpwstr>Unrestricted</vt:lpwstr>
  </property>
</Properties>
</file>