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9F33B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0D34F0A2" w14:textId="77777777" w:rsidR="00573D2E" w:rsidRDefault="00073409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981E103" wp14:editId="56A1E25E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142CC" w14:textId="77777777" w:rsidR="00DD2C66" w:rsidRDefault="00DD2C6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611C4C3F" w14:textId="77777777" w:rsidR="00DD2C66" w:rsidRDefault="00DD2C6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14:paraId="15A5F950" w14:textId="77777777" w:rsidR="00DD2C66" w:rsidRDefault="00DD2C6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14:paraId="1B5A1F2C" w14:textId="77777777" w:rsidR="00DD2C66" w:rsidRDefault="00DD2C6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6CDFF812" wp14:editId="673CB695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14:paraId="6B6A9BCC" w14:textId="77777777" w:rsidR="00DD2C66" w:rsidRDefault="00DD2C6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1E1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" filled="f" stroked="f">
                <v:textbox inset="0,0,0,0">
                  <w:txbxContent>
                    <w:p w14:paraId="317142CC" w14:textId="77777777" w:rsidR="00DD2C66" w:rsidRDefault="00DD2C6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611C4C3F" w14:textId="77777777" w:rsidR="00DD2C66" w:rsidRDefault="00DD2C6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15A5F950" w14:textId="77777777" w:rsidR="00DD2C66" w:rsidRDefault="00DD2C6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1B5A1F2C" w14:textId="77777777" w:rsidR="00DD2C66" w:rsidRDefault="00DD2C6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6CDFF812" wp14:editId="673CB695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6B6A9BCC" w14:textId="77777777" w:rsidR="00DD2C66" w:rsidRDefault="00DD2C6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4300344B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79E2F8FC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1376D04A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50215A5C" w14:textId="77777777"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>P R E S S E M I T T E I L U N G</w:t>
      </w:r>
    </w:p>
    <w:p w14:paraId="2A944D18" w14:textId="77777777" w:rsidR="00D92772" w:rsidRDefault="00D92772" w:rsidP="003E218C"/>
    <w:p w14:paraId="6D75D87E" w14:textId="39C14452" w:rsidR="000E06AF" w:rsidRPr="000E06AF" w:rsidRDefault="000E06AF" w:rsidP="000E06AF">
      <w:pPr>
        <w:spacing w:after="0" w:line="360" w:lineRule="auto"/>
        <w:jc w:val="center"/>
        <w:rPr>
          <w:b/>
          <w:bCs/>
        </w:rPr>
      </w:pPr>
      <w:r w:rsidRPr="000E06AF">
        <w:rPr>
          <w:b/>
          <w:bCs/>
        </w:rPr>
        <w:t xml:space="preserve">Neuer Arbeitskreis </w:t>
      </w:r>
      <w:r w:rsidR="0024605F">
        <w:rPr>
          <w:b/>
          <w:bCs/>
        </w:rPr>
        <w:t>„</w:t>
      </w:r>
      <w:r w:rsidRPr="000E06AF">
        <w:rPr>
          <w:b/>
          <w:bCs/>
        </w:rPr>
        <w:t>IO-Link over SPE</w:t>
      </w:r>
      <w:r w:rsidR="0024605F">
        <w:rPr>
          <w:b/>
          <w:bCs/>
        </w:rPr>
        <w:t>“</w:t>
      </w:r>
    </w:p>
    <w:p w14:paraId="3F3FDF66" w14:textId="77777777" w:rsidR="00D92772" w:rsidRPr="00F01530" w:rsidRDefault="00D92772" w:rsidP="00D92772"/>
    <w:p w14:paraId="3F957C64" w14:textId="30B6D64A" w:rsidR="000E06AF" w:rsidRDefault="000E06AF" w:rsidP="000E06AF">
      <w:pPr>
        <w:spacing w:after="0" w:line="360" w:lineRule="auto"/>
        <w:jc w:val="both"/>
      </w:pPr>
      <w:r>
        <w:rPr>
          <w:rFonts w:eastAsia="Calibri"/>
          <w:b/>
        </w:rPr>
        <w:t>Karlsruhe</w:t>
      </w:r>
      <w:r w:rsidR="00D92772" w:rsidRPr="003D2708">
        <w:rPr>
          <w:rFonts w:eastAsia="Calibri"/>
          <w:b/>
        </w:rPr>
        <w:t xml:space="preserve">, </w:t>
      </w:r>
      <w:r w:rsidR="00225A1E">
        <w:rPr>
          <w:rFonts w:eastAsia="Calibri"/>
          <w:b/>
        </w:rPr>
        <w:t>0</w:t>
      </w:r>
      <w:r w:rsidR="007C2390">
        <w:rPr>
          <w:rFonts w:eastAsia="Calibri"/>
          <w:b/>
        </w:rPr>
        <w:t>4</w:t>
      </w:r>
      <w:r w:rsidR="00D92772" w:rsidRPr="003D2708">
        <w:rPr>
          <w:rFonts w:eastAsia="Calibri"/>
          <w:b/>
        </w:rPr>
        <w:t xml:space="preserve">. </w:t>
      </w:r>
      <w:r w:rsidR="00225A1E">
        <w:rPr>
          <w:rFonts w:eastAsia="Calibri"/>
          <w:b/>
        </w:rPr>
        <w:t>November</w:t>
      </w:r>
      <w:r w:rsidR="00D92772" w:rsidRPr="003D2708">
        <w:rPr>
          <w:rFonts w:eastAsia="Calibri"/>
          <w:b/>
        </w:rPr>
        <w:t>:</w:t>
      </w:r>
      <w:r w:rsidR="00881FD3">
        <w:t xml:space="preserve"> </w:t>
      </w:r>
      <w:r w:rsidRPr="000E06AF">
        <w:t xml:space="preserve">In den gängigen Anwendungen innerhalb der Fabrikautomatisierung erfüllt IO-Link die meisten Anforderungen ohne Probleme. Allerdings stellen die Entwicklungen rund um das Thema Smart Factory – getrieben durch Industrie 4.0 – neue Anforderungen. </w:t>
      </w:r>
      <w:r w:rsidR="00FB14CF">
        <w:t>Zudem vergrößert sich das</w:t>
      </w:r>
      <w:r w:rsidRPr="000E06AF">
        <w:t xml:space="preserve"> Portfolio an IO-Link</w:t>
      </w:r>
      <w:r>
        <w:t>-</w:t>
      </w:r>
      <w:r w:rsidRPr="000E06AF">
        <w:t xml:space="preserve">Geräten und damit </w:t>
      </w:r>
      <w:r w:rsidR="00FB14CF">
        <w:t>weiten sich die</w:t>
      </w:r>
      <w:r w:rsidRPr="000E06AF">
        <w:t xml:space="preserve"> potenziellen Anwendungsfelder</w:t>
      </w:r>
      <w:r w:rsidR="00FB14CF">
        <w:t xml:space="preserve"> aus.</w:t>
      </w:r>
      <w:r w:rsidRPr="000E06AF">
        <w:t xml:space="preserve"> Beispielsweise bestehen durchaus Anforderungen, IO-Link über größere Distanzen als die aktuell spezifizierten 20 m zu übertragen. </w:t>
      </w:r>
    </w:p>
    <w:p w14:paraId="5F0E320C" w14:textId="77777777" w:rsidR="000E06AF" w:rsidRPr="000E06AF" w:rsidRDefault="000E06AF" w:rsidP="000E06AF">
      <w:pPr>
        <w:spacing w:after="0" w:line="360" w:lineRule="auto"/>
        <w:jc w:val="both"/>
      </w:pPr>
    </w:p>
    <w:p w14:paraId="64D1CC49" w14:textId="6E732563" w:rsidR="000E06AF" w:rsidRDefault="000E06AF" w:rsidP="000E06AF">
      <w:pPr>
        <w:spacing w:after="0" w:line="360" w:lineRule="auto"/>
        <w:jc w:val="both"/>
      </w:pPr>
      <w:r w:rsidRPr="000E06AF">
        <w:t xml:space="preserve">SPE (Single-Pair-Ethernet) verspricht hier einige Vorteile. Aus diesem Grund hat das IO-Link Steering Commitee auf Basis einer veröffentlichten Konzeptstudie </w:t>
      </w:r>
      <w:r w:rsidR="0024605F">
        <w:t>„</w:t>
      </w:r>
      <w:r w:rsidRPr="000E06AF">
        <w:t>IO-Link over SPE</w:t>
      </w:r>
      <w:r w:rsidR="0024605F">
        <w:t>“</w:t>
      </w:r>
      <w:r w:rsidRPr="000E06AF">
        <w:t xml:space="preserve"> jetzt einen Arbeitskreis ins Leben gerufen, der die Potentiale und technische Machbarkeit dieser Studie beleuchten soll. Als Arbeitskreisleiter wurde Karim Jamal, Texas Instruments, benannt. „Unser Ziel ist</w:t>
      </w:r>
      <w:r w:rsidR="00225A1E">
        <w:t>,</w:t>
      </w:r>
      <w:r w:rsidRPr="000E06AF">
        <w:t xml:space="preserve"> nicht IO-Link zu ersetzen, sondern durch ein neues Interface – wo es Sinn macht – zu erweitern“, fasst Karim Jamal die Aufgabe zusammen. „Wir legen viel Wert auf die bisherigen IO-Link-Integrationsstandards wie IODD und werden die Kompatibilität im Vordergrund unserer technischen Betrachtung halten.“</w:t>
      </w:r>
    </w:p>
    <w:p w14:paraId="0B89731E" w14:textId="77777777" w:rsidR="000E06AF" w:rsidRPr="000E06AF" w:rsidRDefault="000E06AF" w:rsidP="000E06AF">
      <w:pPr>
        <w:spacing w:after="0" w:line="360" w:lineRule="auto"/>
        <w:jc w:val="both"/>
      </w:pPr>
    </w:p>
    <w:p w14:paraId="5F97030E" w14:textId="6FB48681" w:rsidR="000E06AF" w:rsidRDefault="000E06AF" w:rsidP="000E06AF">
      <w:pPr>
        <w:spacing w:after="0" w:line="360" w:lineRule="auto"/>
        <w:jc w:val="both"/>
      </w:pPr>
      <w:r w:rsidRPr="000E06AF">
        <w:t>IO-Link</w:t>
      </w:r>
      <w:r w:rsidR="0024605F">
        <w:t xml:space="preserve"> </w:t>
      </w:r>
      <w:r w:rsidRPr="000E06AF">
        <w:t>over</w:t>
      </w:r>
      <w:r w:rsidR="0024605F">
        <w:t xml:space="preserve"> </w:t>
      </w:r>
      <w:r w:rsidRPr="000E06AF">
        <w:t xml:space="preserve">SPE behält das Protokoll und Datenmodell von IO-Link bei und erweitert dies um eine physikalische Schnittstelle. Mit SPE und einer möglichen Kombination mit PoDL (Power over Data Lines) lassen sich auch die Endgeräte – Sensoren oder Aktoren – in der unteren Feldebene mit ausreichender Datenbandbreite betreiben. </w:t>
      </w:r>
    </w:p>
    <w:p w14:paraId="56CBE4B0" w14:textId="77777777" w:rsidR="000E06AF" w:rsidRPr="000E06AF" w:rsidRDefault="000E06AF" w:rsidP="000E06AF">
      <w:pPr>
        <w:spacing w:after="0" w:line="360" w:lineRule="auto"/>
        <w:jc w:val="both"/>
      </w:pPr>
    </w:p>
    <w:p w14:paraId="3F5D1790" w14:textId="66D905FA" w:rsidR="000E06AF" w:rsidRDefault="000E06AF" w:rsidP="00565548">
      <w:pPr>
        <w:spacing w:after="0" w:line="360" w:lineRule="auto"/>
        <w:jc w:val="both"/>
      </w:pPr>
      <w:r w:rsidRPr="000E06AF">
        <w:t>Anstatt die IO-Link Nachrichten als pulscodierte Telegramme über das klassische 3-Leiter-Kabel mit 24 V-Pegel zu übertragen, werden die IO-Link-Nachrichten bei IO-Link over</w:t>
      </w:r>
      <w:r w:rsidR="00225A1E">
        <w:t xml:space="preserve"> </w:t>
      </w:r>
      <w:r w:rsidRPr="000E06AF">
        <w:t xml:space="preserve">SPE über eine Single-Pair-Leitung übertragen – ohne TCP/IP oder UDP. Der Vorteil: Die Kernkomponenten der IO-Link </w:t>
      </w:r>
      <w:r w:rsidRPr="000E06AF">
        <w:lastRenderedPageBreak/>
        <w:t xml:space="preserve">Kommunikation, die Implementierungen der Protokoll-Layer und die Funktionalitäten bleiben unverändert. </w:t>
      </w:r>
    </w:p>
    <w:p w14:paraId="2CC322A6" w14:textId="77777777" w:rsidR="000E06AF" w:rsidRPr="000E06AF" w:rsidRDefault="000E06AF" w:rsidP="000E06AF">
      <w:pPr>
        <w:spacing w:after="0" w:line="360" w:lineRule="auto"/>
        <w:jc w:val="both"/>
      </w:pPr>
    </w:p>
    <w:p w14:paraId="715DC33B" w14:textId="5DC2079D" w:rsidR="000E06AF" w:rsidRDefault="000E06AF" w:rsidP="000E06AF">
      <w:pPr>
        <w:spacing w:after="0" w:line="360" w:lineRule="auto"/>
        <w:jc w:val="both"/>
      </w:pPr>
      <w:r w:rsidRPr="000E06AF">
        <w:t xml:space="preserve">Das heißt: IO-Link bleibt IO-Link. Es handelt sich bei </w:t>
      </w:r>
      <w:r w:rsidR="0024605F">
        <w:t>I</w:t>
      </w:r>
      <w:r w:rsidRPr="000E06AF">
        <w:t>O-Link over SPE um kein weiteres Ethernet-basiertes Bussystem, sondern um eine Punkt-zu-Punkt</w:t>
      </w:r>
      <w:r w:rsidR="00117D1D">
        <w:t>-</w:t>
      </w:r>
      <w:r w:rsidRPr="000E06AF">
        <w:t>Verbindung ohne IP-Adressierung. Alle definierten Schnittstellen und Funktionen bleiben erhalten. Die etablierten IO-Link-Integrationsstandards wie IODD, OPC UA Companion Standard, JSON Mapping und Feldbusintegrationen können unverändert genutzt werden.</w:t>
      </w:r>
      <w:r>
        <w:t xml:space="preserve"> </w:t>
      </w:r>
    </w:p>
    <w:p w14:paraId="76A8A528" w14:textId="77777777" w:rsidR="0024605F" w:rsidRDefault="0024605F" w:rsidP="00022513">
      <w:pPr>
        <w:spacing w:after="0" w:line="360" w:lineRule="auto"/>
        <w:jc w:val="center"/>
      </w:pPr>
    </w:p>
    <w:p w14:paraId="542A0F73" w14:textId="77AB0340" w:rsidR="00022513" w:rsidRDefault="00022513" w:rsidP="00022513">
      <w:pPr>
        <w:spacing w:after="0" w:line="360" w:lineRule="auto"/>
        <w:jc w:val="center"/>
      </w:pPr>
      <w:r>
        <w:t>***</w:t>
      </w:r>
    </w:p>
    <w:p w14:paraId="286404FF" w14:textId="77777777" w:rsidR="004C7604" w:rsidRPr="00F079B6" w:rsidRDefault="004C7604" w:rsidP="004C7604"/>
    <w:p w14:paraId="20207B09" w14:textId="77777777" w:rsidR="00573D2E" w:rsidRDefault="00073409">
      <w:pPr>
        <w:spacing w:line="360" w:lineRule="auto"/>
        <w:rPr>
          <w:b/>
        </w:rPr>
      </w:pPr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1CDE4A" w14:textId="77777777" w:rsidR="00573D2E" w:rsidRDefault="00073409">
      <w:pPr>
        <w:spacing w:after="0" w:line="360" w:lineRule="auto"/>
      </w:pPr>
      <w:r>
        <w:t>PI (PROFIBUS &amp; PROFINET International)</w:t>
      </w:r>
    </w:p>
    <w:p w14:paraId="03888471" w14:textId="77777777" w:rsidR="00573D2E" w:rsidRDefault="00073409">
      <w:pPr>
        <w:spacing w:after="0" w:line="360" w:lineRule="auto"/>
      </w:pPr>
      <w:r>
        <w:t>PROFIBUS Nutzerorganisation e. V.</w:t>
      </w:r>
    </w:p>
    <w:p w14:paraId="274DA870" w14:textId="77777777" w:rsidR="00573D2E" w:rsidRDefault="00073409">
      <w:pPr>
        <w:spacing w:after="0" w:line="360" w:lineRule="auto"/>
      </w:pPr>
      <w:r>
        <w:t>Barbara Weber</w:t>
      </w:r>
    </w:p>
    <w:p w14:paraId="69438BCE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14:paraId="5F5743BD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14:paraId="31CE84B3" w14:textId="77777777" w:rsidR="00573D2E" w:rsidRPr="005426CA" w:rsidRDefault="00073409">
      <w:pPr>
        <w:spacing w:after="0" w:line="360" w:lineRule="auto"/>
      </w:pPr>
      <w:r w:rsidRPr="005426CA">
        <w:t>Tel.: 07 21 /96 58 - 5 49</w:t>
      </w:r>
    </w:p>
    <w:p w14:paraId="5AC5951A" w14:textId="77777777" w:rsidR="00573D2E" w:rsidRPr="005426CA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5426CA">
        <w:rPr>
          <w:rFonts w:ascii="Myriad Pro" w:hAnsi="Myriad Pro"/>
          <w:b w:val="0"/>
          <w:sz w:val="22"/>
          <w:szCs w:val="22"/>
        </w:rPr>
        <w:t>Fax: 07 21 / 96 58 - 5 89</w:t>
      </w:r>
    </w:p>
    <w:p w14:paraId="68F5EA9F" w14:textId="77777777" w:rsidR="00573D2E" w:rsidRPr="005426CA" w:rsidRDefault="00073409">
      <w:pPr>
        <w:spacing w:after="0" w:line="360" w:lineRule="auto"/>
      </w:pPr>
      <w:r w:rsidRPr="005426CA">
        <w:t>Barbara.Weber@profibus.com</w:t>
      </w:r>
    </w:p>
    <w:p w14:paraId="3D36D058" w14:textId="77777777" w:rsidR="00573D2E" w:rsidRDefault="007C2390">
      <w:pPr>
        <w:spacing w:after="0" w:line="360" w:lineRule="auto"/>
      </w:pPr>
      <w:hyperlink r:id="rId10" w:history="1">
        <w:r w:rsidR="00073409">
          <w:rPr>
            <w:rStyle w:val="Hyperlink"/>
          </w:rPr>
          <w:t>http://www.PROFIBUS.com</w:t>
        </w:r>
      </w:hyperlink>
    </w:p>
    <w:p w14:paraId="7AE3A019" w14:textId="77777777" w:rsidR="00573D2E" w:rsidRDefault="00073409">
      <w:pPr>
        <w:spacing w:after="0" w:line="360" w:lineRule="auto"/>
      </w:pPr>
      <w:r>
        <w:br/>
        <w:t xml:space="preserve">Der Text dieser Pressemitteilung liegt unter </w:t>
      </w:r>
      <w:hyperlink r:id="rId11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573D2E" w:rsidSect="005655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306" w:right="1274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0DF59" w14:textId="77777777" w:rsidR="0022373A" w:rsidRDefault="0022373A">
      <w:pPr>
        <w:spacing w:after="0" w:line="240" w:lineRule="auto"/>
      </w:pPr>
      <w:r>
        <w:separator/>
      </w:r>
    </w:p>
  </w:endnote>
  <w:endnote w:type="continuationSeparator" w:id="0">
    <w:p w14:paraId="08704AF9" w14:textId="77777777" w:rsidR="0022373A" w:rsidRDefault="0022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FD5B9" w14:textId="77777777" w:rsidR="00565548" w:rsidRDefault="005655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8938" w14:textId="77777777" w:rsidR="00DD2C66" w:rsidRDefault="00DD2C66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737063">
      <w:rPr>
        <w:noProof/>
      </w:rPr>
      <w:t>3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737063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C3CDE" w14:textId="77777777" w:rsidR="00DD2C66" w:rsidRDefault="00DD2C66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Fax: +49 721 96 58 589 • E-Mail: info@profibus.com</w:t>
    </w:r>
  </w:p>
  <w:p w14:paraId="0437E000" w14:textId="1A7B8B8D" w:rsidR="00DD2C66" w:rsidRDefault="00DD2C66" w:rsidP="00565548">
    <w:pPr>
      <w:pStyle w:val="Fuzeile"/>
      <w:ind w:right="-284"/>
    </w:pPr>
    <w:r>
      <w:rPr>
        <w:rStyle w:val="Zeichenformat1"/>
        <w:b/>
        <w:color w:val="5B5D6B"/>
      </w:rPr>
      <w:t>Vorstand:</w:t>
    </w:r>
    <w:r>
      <w:rPr>
        <w:rStyle w:val="Zeichenformat1"/>
        <w:color w:val="5B5D6B"/>
      </w:rPr>
      <w:t xml:space="preserve"> Karsten Schneider (Vorsitzender) • Prof. Dr. Frithjof Klasen • Dr. Jörg Hähniche • </w:t>
    </w:r>
    <w:r w:rsidR="00565548">
      <w:rPr>
        <w:rStyle w:val="Zeichenformat1"/>
        <w:color w:val="5B5D6B"/>
      </w:rPr>
      <w:t>Frank Moritz •</w:t>
    </w:r>
    <w:r>
      <w:rPr>
        <w:rStyle w:val="Zeichenformat1"/>
        <w:b/>
        <w:color w:val="5B5D6B"/>
      </w:rPr>
      <w:t>Amtsgericht Mannheim</w:t>
    </w:r>
    <w:r>
      <w:rPr>
        <w:rStyle w:val="Zeichenformat1"/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FCCEA" w14:textId="77777777" w:rsidR="0022373A" w:rsidRDefault="0022373A">
      <w:pPr>
        <w:spacing w:after="0" w:line="240" w:lineRule="auto"/>
      </w:pPr>
      <w:r>
        <w:separator/>
      </w:r>
    </w:p>
  </w:footnote>
  <w:footnote w:type="continuationSeparator" w:id="0">
    <w:p w14:paraId="1E3888A5" w14:textId="77777777" w:rsidR="0022373A" w:rsidRDefault="0022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FF8FF" w14:textId="77777777" w:rsidR="00565548" w:rsidRDefault="005655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2C9A" w14:textId="77777777" w:rsidR="00DD2C66" w:rsidRDefault="00DD2C66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6DC19BBA" wp14:editId="378021F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17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A860E" w14:textId="77777777" w:rsidR="00DD2C66" w:rsidRDefault="00DD2C66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A3A9B7" wp14:editId="26B2B909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18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981E10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05pt;height:4.3pt;visibility:visible" o:bullet="t">
        <v:imagedata r:id="rId1" o:title="letter"/>
      </v:shape>
    </w:pict>
  </w:numPicBullet>
  <w:numPicBullet w:numPicBulletId="1">
    <w:pict>
      <v:shape id="_x0000_i1027" type="#_x0000_t75" alt="phone.jpg" style="width:12.35pt;height:8.05pt;visibility:visible" o:bullet="t">
        <v:imagedata r:id="rId2" o:title="phone"/>
      </v:shape>
    </w:pict>
  </w:numPicBullet>
  <w:numPicBullet w:numPicBulletId="2">
    <w:pict>
      <v:shape id="_x0000_i1028" type="#_x0000_t75" style="width:10.2pt;height:7pt" o:bullet="t">
        <v:imagedata r:id="rId3" o:title="Brief_Phone"/>
      </v:shape>
    </w:pict>
  </w:numPicBullet>
  <w:numPicBullet w:numPicBulletId="3">
    <w:pict>
      <v:shape id="_x0000_i1029" type="#_x0000_t75" style="width:12.35pt;height:12.35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1DE752D"/>
    <w:multiLevelType w:val="hybridMultilevel"/>
    <w:tmpl w:val="438A77B8"/>
    <w:lvl w:ilvl="0" w:tplc="4EFA5DEA">
      <w:start w:val="11"/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AF31A6B"/>
    <w:multiLevelType w:val="hybridMultilevel"/>
    <w:tmpl w:val="47342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E"/>
    <w:rsid w:val="00015B99"/>
    <w:rsid w:val="00022513"/>
    <w:rsid w:val="000239AB"/>
    <w:rsid w:val="00027CF1"/>
    <w:rsid w:val="000477F1"/>
    <w:rsid w:val="00052099"/>
    <w:rsid w:val="000722E5"/>
    <w:rsid w:val="00072306"/>
    <w:rsid w:val="00073409"/>
    <w:rsid w:val="00077CD7"/>
    <w:rsid w:val="00093DB5"/>
    <w:rsid w:val="00094E68"/>
    <w:rsid w:val="000A04C4"/>
    <w:rsid w:val="000A2666"/>
    <w:rsid w:val="000A6109"/>
    <w:rsid w:val="000B6049"/>
    <w:rsid w:val="000E06AF"/>
    <w:rsid w:val="000F2978"/>
    <w:rsid w:val="00100581"/>
    <w:rsid w:val="00103E94"/>
    <w:rsid w:val="001154BB"/>
    <w:rsid w:val="00117D1D"/>
    <w:rsid w:val="0014226A"/>
    <w:rsid w:val="001774A9"/>
    <w:rsid w:val="00180264"/>
    <w:rsid w:val="00191867"/>
    <w:rsid w:val="00195682"/>
    <w:rsid w:val="001A125C"/>
    <w:rsid w:val="001C65DD"/>
    <w:rsid w:val="001D2529"/>
    <w:rsid w:val="001E070D"/>
    <w:rsid w:val="001E167F"/>
    <w:rsid w:val="001E52C3"/>
    <w:rsid w:val="0022373A"/>
    <w:rsid w:val="00225A1E"/>
    <w:rsid w:val="0024605F"/>
    <w:rsid w:val="0025297D"/>
    <w:rsid w:val="00293FF6"/>
    <w:rsid w:val="00294A78"/>
    <w:rsid w:val="002A25C3"/>
    <w:rsid w:val="002A71B0"/>
    <w:rsid w:val="002B116D"/>
    <w:rsid w:val="002C21B5"/>
    <w:rsid w:val="002E320C"/>
    <w:rsid w:val="00305478"/>
    <w:rsid w:val="00332B88"/>
    <w:rsid w:val="00336CAA"/>
    <w:rsid w:val="00341A72"/>
    <w:rsid w:val="0036089E"/>
    <w:rsid w:val="00371A1B"/>
    <w:rsid w:val="0039086B"/>
    <w:rsid w:val="00393E42"/>
    <w:rsid w:val="003B4964"/>
    <w:rsid w:val="003C48D1"/>
    <w:rsid w:val="003C684B"/>
    <w:rsid w:val="003C76D5"/>
    <w:rsid w:val="003D0616"/>
    <w:rsid w:val="003D2708"/>
    <w:rsid w:val="003E110A"/>
    <w:rsid w:val="003E218C"/>
    <w:rsid w:val="003E3BD0"/>
    <w:rsid w:val="0040725B"/>
    <w:rsid w:val="004226A8"/>
    <w:rsid w:val="00424466"/>
    <w:rsid w:val="004317D6"/>
    <w:rsid w:val="004355E8"/>
    <w:rsid w:val="0044339A"/>
    <w:rsid w:val="004556CC"/>
    <w:rsid w:val="00495A7B"/>
    <w:rsid w:val="00497A96"/>
    <w:rsid w:val="00497B70"/>
    <w:rsid w:val="004A339E"/>
    <w:rsid w:val="004C0241"/>
    <w:rsid w:val="004C197F"/>
    <w:rsid w:val="004C4201"/>
    <w:rsid w:val="004C42B3"/>
    <w:rsid w:val="004C7604"/>
    <w:rsid w:val="004D4613"/>
    <w:rsid w:val="004F40AF"/>
    <w:rsid w:val="0051524F"/>
    <w:rsid w:val="0053455C"/>
    <w:rsid w:val="0054059C"/>
    <w:rsid w:val="00540C31"/>
    <w:rsid w:val="005426CA"/>
    <w:rsid w:val="005532D4"/>
    <w:rsid w:val="00556A09"/>
    <w:rsid w:val="00563821"/>
    <w:rsid w:val="0056481F"/>
    <w:rsid w:val="00565548"/>
    <w:rsid w:val="00573D2E"/>
    <w:rsid w:val="00587604"/>
    <w:rsid w:val="0059252A"/>
    <w:rsid w:val="005B0D74"/>
    <w:rsid w:val="005B28EC"/>
    <w:rsid w:val="005D1099"/>
    <w:rsid w:val="005E3517"/>
    <w:rsid w:val="005E5A37"/>
    <w:rsid w:val="005F324E"/>
    <w:rsid w:val="006107AF"/>
    <w:rsid w:val="00635749"/>
    <w:rsid w:val="00654AD6"/>
    <w:rsid w:val="00656A06"/>
    <w:rsid w:val="00661B41"/>
    <w:rsid w:val="00662139"/>
    <w:rsid w:val="006628D8"/>
    <w:rsid w:val="006800EB"/>
    <w:rsid w:val="0069059A"/>
    <w:rsid w:val="00696C73"/>
    <w:rsid w:val="006A72BC"/>
    <w:rsid w:val="006B004C"/>
    <w:rsid w:val="006C0DE1"/>
    <w:rsid w:val="006C4CCA"/>
    <w:rsid w:val="006C77E4"/>
    <w:rsid w:val="006C7C1A"/>
    <w:rsid w:val="006F0891"/>
    <w:rsid w:val="0071101A"/>
    <w:rsid w:val="007325D0"/>
    <w:rsid w:val="00733286"/>
    <w:rsid w:val="00733C41"/>
    <w:rsid w:val="00737063"/>
    <w:rsid w:val="0074026A"/>
    <w:rsid w:val="0075004D"/>
    <w:rsid w:val="0078205C"/>
    <w:rsid w:val="00787261"/>
    <w:rsid w:val="0078733D"/>
    <w:rsid w:val="007B18E1"/>
    <w:rsid w:val="007B2427"/>
    <w:rsid w:val="007B6356"/>
    <w:rsid w:val="007C2390"/>
    <w:rsid w:val="007C7E59"/>
    <w:rsid w:val="007D3BFD"/>
    <w:rsid w:val="007F423D"/>
    <w:rsid w:val="0080382F"/>
    <w:rsid w:val="00811A27"/>
    <w:rsid w:val="00824D37"/>
    <w:rsid w:val="00842AE5"/>
    <w:rsid w:val="008436A5"/>
    <w:rsid w:val="008441FC"/>
    <w:rsid w:val="00865BE6"/>
    <w:rsid w:val="00881FD3"/>
    <w:rsid w:val="00892360"/>
    <w:rsid w:val="008B3099"/>
    <w:rsid w:val="008C0B1D"/>
    <w:rsid w:val="008C60E5"/>
    <w:rsid w:val="008D367F"/>
    <w:rsid w:val="008F5ABA"/>
    <w:rsid w:val="00940970"/>
    <w:rsid w:val="0094654C"/>
    <w:rsid w:val="00962487"/>
    <w:rsid w:val="0098070A"/>
    <w:rsid w:val="00985881"/>
    <w:rsid w:val="009B1EDC"/>
    <w:rsid w:val="009D358B"/>
    <w:rsid w:val="009E51E8"/>
    <w:rsid w:val="00A0074D"/>
    <w:rsid w:val="00A04EDC"/>
    <w:rsid w:val="00A20B5E"/>
    <w:rsid w:val="00A213B5"/>
    <w:rsid w:val="00A2612A"/>
    <w:rsid w:val="00A2704A"/>
    <w:rsid w:val="00A37EE6"/>
    <w:rsid w:val="00A54C21"/>
    <w:rsid w:val="00A72360"/>
    <w:rsid w:val="00A86B2E"/>
    <w:rsid w:val="00A87C0F"/>
    <w:rsid w:val="00A91531"/>
    <w:rsid w:val="00AD14BF"/>
    <w:rsid w:val="00AD6695"/>
    <w:rsid w:val="00AE5C06"/>
    <w:rsid w:val="00B0284F"/>
    <w:rsid w:val="00B04C28"/>
    <w:rsid w:val="00B21FE1"/>
    <w:rsid w:val="00B30CFC"/>
    <w:rsid w:val="00B32578"/>
    <w:rsid w:val="00B37222"/>
    <w:rsid w:val="00B50A02"/>
    <w:rsid w:val="00B53AB2"/>
    <w:rsid w:val="00B72ABB"/>
    <w:rsid w:val="00B74594"/>
    <w:rsid w:val="00B74A11"/>
    <w:rsid w:val="00B8671C"/>
    <w:rsid w:val="00BB532A"/>
    <w:rsid w:val="00BF70DC"/>
    <w:rsid w:val="00C2504D"/>
    <w:rsid w:val="00C32246"/>
    <w:rsid w:val="00C53B12"/>
    <w:rsid w:val="00CB5CB8"/>
    <w:rsid w:val="00CC0977"/>
    <w:rsid w:val="00CC0B73"/>
    <w:rsid w:val="00CC36E0"/>
    <w:rsid w:val="00CD6050"/>
    <w:rsid w:val="00D05FAF"/>
    <w:rsid w:val="00D10B2E"/>
    <w:rsid w:val="00D26FC8"/>
    <w:rsid w:val="00D45CC8"/>
    <w:rsid w:val="00D64446"/>
    <w:rsid w:val="00D73DA1"/>
    <w:rsid w:val="00D77D6A"/>
    <w:rsid w:val="00D90BDE"/>
    <w:rsid w:val="00D92772"/>
    <w:rsid w:val="00DA6E73"/>
    <w:rsid w:val="00DC40F1"/>
    <w:rsid w:val="00DD2C66"/>
    <w:rsid w:val="00DF1237"/>
    <w:rsid w:val="00DF3EA2"/>
    <w:rsid w:val="00E1448A"/>
    <w:rsid w:val="00E32F21"/>
    <w:rsid w:val="00E43F8A"/>
    <w:rsid w:val="00E77B0D"/>
    <w:rsid w:val="00E85CF8"/>
    <w:rsid w:val="00E871AA"/>
    <w:rsid w:val="00E90B9B"/>
    <w:rsid w:val="00E96254"/>
    <w:rsid w:val="00EA0FA9"/>
    <w:rsid w:val="00EB5DA2"/>
    <w:rsid w:val="00EC52D9"/>
    <w:rsid w:val="00ED2168"/>
    <w:rsid w:val="00EE0618"/>
    <w:rsid w:val="00EE2602"/>
    <w:rsid w:val="00EF52BC"/>
    <w:rsid w:val="00F00D92"/>
    <w:rsid w:val="00F0105F"/>
    <w:rsid w:val="00F01530"/>
    <w:rsid w:val="00F062CE"/>
    <w:rsid w:val="00F079B6"/>
    <w:rsid w:val="00F153F3"/>
    <w:rsid w:val="00F2052E"/>
    <w:rsid w:val="00F33631"/>
    <w:rsid w:val="00F4474B"/>
    <w:rsid w:val="00F46266"/>
    <w:rsid w:val="00F66943"/>
    <w:rsid w:val="00F717EE"/>
    <w:rsid w:val="00F73E77"/>
    <w:rsid w:val="00F95F8A"/>
    <w:rsid w:val="00FA0F14"/>
    <w:rsid w:val="00FB14CF"/>
    <w:rsid w:val="00FB5DEB"/>
    <w:rsid w:val="00FC73D6"/>
    <w:rsid w:val="00FD0C9F"/>
    <w:rsid w:val="00FD573E"/>
    <w:rsid w:val="00FD5ADB"/>
    <w:rsid w:val="00FD6133"/>
    <w:rsid w:val="00FE026A"/>
    <w:rsid w:val="00FE2038"/>
    <w:rsid w:val="00FF15DE"/>
    <w:rsid w:val="00FF2ADF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87D34"/>
  <w15:docId w15:val="{94D6B7C9-2ACF-40C5-B3A9-3D58B217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4474B"/>
    <w:pPr>
      <w:ind w:left="720"/>
      <w:contextualSpacing/>
    </w:pPr>
  </w:style>
  <w:style w:type="paragraph" w:styleId="berarbeitung">
    <w:name w:val="Revision"/>
    <w:hidden/>
    <w:uiPriority w:val="99"/>
    <w:semiHidden/>
    <w:rsid w:val="00556A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b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FIBU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0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EE25-D6DD-4FDE-B279-503EBFB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2</Pages>
  <Words>388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2831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Barbara Weber</cp:lastModifiedBy>
  <cp:revision>7</cp:revision>
  <cp:lastPrinted>2019-11-22T11:26:00Z</cp:lastPrinted>
  <dcterms:created xsi:type="dcterms:W3CDTF">2020-10-20T08:44:00Z</dcterms:created>
  <dcterms:modified xsi:type="dcterms:W3CDTF">2020-11-03T15:57:00Z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