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B1633" w14:textId="4EBFF68F" w:rsidR="004E23FA" w:rsidRPr="00E45DBD" w:rsidRDefault="008028D5" w:rsidP="004E23FA">
      <w:pPr>
        <w:jc w:val="right"/>
        <w:rPr>
          <w:rFonts w:ascii="Verdana" w:hAnsi="Verdana"/>
          <w:b/>
          <w:color w:val="000000"/>
          <w:sz w:val="20"/>
          <w:szCs w:val="20"/>
        </w:rPr>
      </w:pPr>
      <w:r>
        <w:rPr>
          <w:noProof/>
          <w:lang w:eastAsia="de-DE"/>
        </w:rPr>
        <w:drawing>
          <wp:anchor distT="0" distB="0" distL="114300" distR="114300" simplePos="0" relativeHeight="251664896" behindDoc="0" locked="0" layoutInCell="1" allowOverlap="1" wp14:anchorId="45B86166" wp14:editId="2BD3E623">
            <wp:simplePos x="0" y="0"/>
            <wp:positionH relativeFrom="margin">
              <wp:posOffset>2321670</wp:posOffset>
            </wp:positionH>
            <wp:positionV relativeFrom="paragraph">
              <wp:posOffset>140335</wp:posOffset>
            </wp:positionV>
            <wp:extent cx="1720215" cy="327660"/>
            <wp:effectExtent l="0" t="0" r="0" b="0"/>
            <wp:wrapNone/>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1720215" cy="327660"/>
                    </a:xfrm>
                    <a:prstGeom prst="rect">
                      <a:avLst/>
                    </a:prstGeom>
                  </pic:spPr>
                </pic:pic>
              </a:graphicData>
            </a:graphic>
            <wp14:sizeRelV relativeFrom="margin">
              <wp14:pctHeight>0</wp14:pctHeight>
            </wp14:sizeRelV>
          </wp:anchor>
        </w:drawing>
      </w:r>
      <w:r>
        <w:rPr>
          <w:rFonts w:ascii="Arial" w:hAnsi="Arial"/>
          <w:b/>
          <w:noProof/>
          <w:color w:val="000000"/>
          <w:sz w:val="22"/>
          <w:szCs w:val="22"/>
          <w:lang w:eastAsia="de-DE"/>
        </w:rPr>
        <w:drawing>
          <wp:anchor distT="0" distB="0" distL="114300" distR="114300" simplePos="0" relativeHeight="251665920" behindDoc="1" locked="0" layoutInCell="1" allowOverlap="1" wp14:anchorId="3FA4CE1C" wp14:editId="10286832">
            <wp:simplePos x="0" y="0"/>
            <wp:positionH relativeFrom="column">
              <wp:posOffset>-69850</wp:posOffset>
            </wp:positionH>
            <wp:positionV relativeFrom="paragraph">
              <wp:posOffset>0</wp:posOffset>
            </wp:positionV>
            <wp:extent cx="2190750" cy="738505"/>
            <wp:effectExtent l="0" t="0" r="0" b="0"/>
            <wp:wrapTight wrapText="bothSides">
              <wp:wrapPolygon edited="0">
                <wp:start x="2630" y="1114"/>
                <wp:lineTo x="1503" y="4457"/>
                <wp:lineTo x="563" y="8915"/>
                <wp:lineTo x="563" y="13372"/>
                <wp:lineTo x="2442" y="19501"/>
                <wp:lineTo x="3193" y="20616"/>
                <wp:lineTo x="4508" y="20616"/>
                <wp:lineTo x="12021" y="19501"/>
                <wp:lineTo x="18970" y="15601"/>
                <wp:lineTo x="18783" y="11144"/>
                <wp:lineTo x="21412" y="6129"/>
                <wp:lineTo x="20849" y="5015"/>
                <wp:lineTo x="5071" y="1114"/>
                <wp:lineTo x="2630" y="111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G_logo_horizontal_color_300DPI.png"/>
                    <pic:cNvPicPr/>
                  </pic:nvPicPr>
                  <pic:blipFill>
                    <a:blip r:embed="rId10">
                      <a:extLst>
                        <a:ext uri="{28A0092B-C50C-407E-A947-70E740481C1C}">
                          <a14:useLocalDpi xmlns:a14="http://schemas.microsoft.com/office/drawing/2010/main" val="0"/>
                        </a:ext>
                      </a:extLst>
                    </a:blip>
                    <a:stretch>
                      <a:fillRect/>
                    </a:stretch>
                  </pic:blipFill>
                  <pic:spPr>
                    <a:xfrm>
                      <a:off x="0" y="0"/>
                      <a:ext cx="2190750" cy="73850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3872" behindDoc="0" locked="0" layoutInCell="1" allowOverlap="1" wp14:anchorId="5CD2BBF2" wp14:editId="179527AF">
            <wp:simplePos x="0" y="0"/>
            <wp:positionH relativeFrom="margin">
              <wp:align>right</wp:align>
            </wp:positionH>
            <wp:positionV relativeFrom="paragraph">
              <wp:posOffset>635</wp:posOffset>
            </wp:positionV>
            <wp:extent cx="1346355" cy="621248"/>
            <wp:effectExtent l="0" t="0" r="6350" b="7620"/>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descr="Profibus e. V. Logo"/>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46355" cy="6212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olor w:val="000000"/>
          <w:sz w:val="20"/>
          <w:szCs w:val="20"/>
        </w:rPr>
        <w:tab/>
      </w:r>
      <w:r>
        <w:rPr>
          <w:rFonts w:ascii="Verdana" w:hAnsi="Verdana"/>
          <w:b/>
          <w:color w:val="000000"/>
          <w:sz w:val="20"/>
          <w:szCs w:val="20"/>
        </w:rPr>
        <w:tab/>
      </w:r>
      <w:r>
        <w:rPr>
          <w:rFonts w:ascii="Verdana" w:hAnsi="Verdana"/>
          <w:b/>
          <w:color w:val="000000"/>
          <w:sz w:val="20"/>
          <w:szCs w:val="20"/>
        </w:rPr>
        <w:tab/>
      </w:r>
      <w:r>
        <w:rPr>
          <w:rFonts w:ascii="Verdana" w:hAnsi="Verdana"/>
          <w:b/>
          <w:color w:val="000000"/>
          <w:sz w:val="20"/>
          <w:szCs w:val="20"/>
        </w:rPr>
        <w:tab/>
      </w:r>
    </w:p>
    <w:p w14:paraId="0BFF6DC2" w14:textId="21BC456C" w:rsidR="004E23FA" w:rsidRPr="00E45DBD" w:rsidRDefault="004E23FA" w:rsidP="004E23FA">
      <w:pPr>
        <w:jc w:val="right"/>
        <w:rPr>
          <w:rFonts w:ascii="Verdana" w:hAnsi="Verdana"/>
          <w:b/>
          <w:color w:val="000000"/>
          <w:sz w:val="20"/>
          <w:szCs w:val="20"/>
        </w:rPr>
      </w:pPr>
    </w:p>
    <w:p w14:paraId="61226D0A" w14:textId="53B3D576" w:rsidR="005C6B0F" w:rsidRDefault="005C6B0F" w:rsidP="004E23FA">
      <w:pPr>
        <w:jc w:val="right"/>
        <w:rPr>
          <w:rFonts w:ascii="Arial" w:hAnsi="Arial" w:cs="Arial"/>
          <w:b/>
          <w:color w:val="000000"/>
          <w:sz w:val="20"/>
          <w:szCs w:val="20"/>
        </w:rPr>
      </w:pPr>
    </w:p>
    <w:p w14:paraId="3786845F" w14:textId="77777777" w:rsidR="00E61F04" w:rsidRDefault="00E61F04" w:rsidP="004E23FA">
      <w:pPr>
        <w:jc w:val="right"/>
        <w:rPr>
          <w:rFonts w:ascii="Arial" w:hAnsi="Arial" w:cs="Arial"/>
          <w:b/>
          <w:color w:val="000000"/>
          <w:sz w:val="22"/>
          <w:szCs w:val="22"/>
        </w:rPr>
      </w:pPr>
    </w:p>
    <w:p w14:paraId="3E90F7D8" w14:textId="6D6972F1" w:rsidR="00E61F04" w:rsidRDefault="00E61F04" w:rsidP="004E23FA">
      <w:pPr>
        <w:jc w:val="right"/>
        <w:rPr>
          <w:rFonts w:ascii="Arial" w:hAnsi="Arial" w:cs="Arial"/>
          <w:b/>
          <w:color w:val="000000"/>
          <w:sz w:val="22"/>
          <w:szCs w:val="22"/>
        </w:rPr>
      </w:pPr>
    </w:p>
    <w:p w14:paraId="00BDF001" w14:textId="6BC3B3C7" w:rsidR="0055774A" w:rsidRPr="00732CFF" w:rsidRDefault="006134EA" w:rsidP="004E23FA">
      <w:pPr>
        <w:jc w:val="right"/>
        <w:rPr>
          <w:rFonts w:ascii="Arial" w:hAnsi="Arial" w:cs="Arial"/>
          <w:b/>
          <w:color w:val="000000"/>
          <w:sz w:val="22"/>
          <w:szCs w:val="22"/>
        </w:rPr>
      </w:pPr>
      <w:r>
        <w:rPr>
          <w:rFonts w:ascii="Arial" w:hAnsi="Arial"/>
          <w:b/>
          <w:color w:val="000000"/>
          <w:sz w:val="22"/>
          <w:szCs w:val="22"/>
        </w:rPr>
        <w:t>Zur sofortigen Veröffentlichung</w:t>
      </w:r>
    </w:p>
    <w:p w14:paraId="11AD01E6" w14:textId="77777777" w:rsidR="0055774A" w:rsidRPr="004B42EC" w:rsidRDefault="0055774A">
      <w:pPr>
        <w:rPr>
          <w:rFonts w:ascii="Arial" w:hAnsi="Arial" w:cs="Arial"/>
          <w:b/>
          <w:color w:val="000000"/>
          <w:sz w:val="20"/>
          <w:szCs w:val="20"/>
        </w:rPr>
      </w:pPr>
    </w:p>
    <w:p w14:paraId="352E9C7D" w14:textId="77777777" w:rsidR="004E23FA" w:rsidRPr="004B42EC" w:rsidRDefault="004E23FA" w:rsidP="00E76D54">
      <w:pPr>
        <w:shd w:val="clear" w:color="auto" w:fill="FFFFFF"/>
        <w:outlineLvl w:val="0"/>
        <w:rPr>
          <w:rFonts w:ascii="Arial" w:eastAsia="Times New Roman" w:hAnsi="Arial" w:cs="Arial"/>
          <w:b/>
          <w:kern w:val="36"/>
          <w:sz w:val="20"/>
          <w:szCs w:val="20"/>
        </w:rPr>
      </w:pPr>
    </w:p>
    <w:p w14:paraId="10598594" w14:textId="7FBDA02F" w:rsidR="00E61F04" w:rsidRDefault="00B00B2E" w:rsidP="002A42A2">
      <w:pPr>
        <w:shd w:val="clear" w:color="auto" w:fill="FFFFFF"/>
        <w:spacing w:after="120"/>
        <w:outlineLvl w:val="0"/>
        <w:rPr>
          <w:rFonts w:ascii="Arial" w:eastAsia="Times New Roman" w:hAnsi="Arial" w:cs="Arial"/>
          <w:b/>
          <w:color w:val="000000" w:themeColor="text1"/>
          <w:kern w:val="36"/>
          <w:szCs w:val="20"/>
        </w:rPr>
      </w:pPr>
      <w:proofErr w:type="spellStart"/>
      <w:r>
        <w:rPr>
          <w:rFonts w:ascii="Arial" w:hAnsi="Arial"/>
          <w:b/>
          <w:color w:val="000000" w:themeColor="text1"/>
          <w:szCs w:val="20"/>
        </w:rPr>
        <w:t>FieldComm</w:t>
      </w:r>
      <w:proofErr w:type="spellEnd"/>
      <w:r>
        <w:rPr>
          <w:rFonts w:ascii="Arial" w:hAnsi="Arial"/>
          <w:b/>
          <w:color w:val="000000" w:themeColor="text1"/>
          <w:szCs w:val="20"/>
        </w:rPr>
        <w:t xml:space="preserve"> Group, ODVA und PI geben gemeinsames Update zum </w:t>
      </w:r>
      <w:proofErr w:type="spellStart"/>
      <w:r>
        <w:rPr>
          <w:rFonts w:ascii="Arial" w:hAnsi="Arial"/>
          <w:b/>
          <w:color w:val="000000" w:themeColor="text1"/>
          <w:szCs w:val="20"/>
        </w:rPr>
        <w:t>Advanced</w:t>
      </w:r>
      <w:proofErr w:type="spellEnd"/>
      <w:r>
        <w:rPr>
          <w:rFonts w:ascii="Arial" w:hAnsi="Arial"/>
          <w:b/>
          <w:color w:val="000000" w:themeColor="text1"/>
          <w:szCs w:val="20"/>
        </w:rPr>
        <w:t xml:space="preserve"> </w:t>
      </w:r>
      <w:proofErr w:type="spellStart"/>
      <w:r>
        <w:rPr>
          <w:rFonts w:ascii="Arial" w:hAnsi="Arial"/>
          <w:b/>
          <w:color w:val="000000" w:themeColor="text1"/>
          <w:szCs w:val="20"/>
        </w:rPr>
        <w:t>Physical</w:t>
      </w:r>
      <w:proofErr w:type="spellEnd"/>
      <w:r>
        <w:rPr>
          <w:rFonts w:ascii="Arial" w:hAnsi="Arial"/>
          <w:b/>
          <w:color w:val="000000" w:themeColor="text1"/>
          <w:szCs w:val="20"/>
        </w:rPr>
        <w:t xml:space="preserve"> Layer für das Industrial Ethernet</w:t>
      </w:r>
    </w:p>
    <w:p w14:paraId="5EC9F3C5" w14:textId="5DE8A613" w:rsidR="00AF7097" w:rsidRPr="008472F0" w:rsidRDefault="001D7A99" w:rsidP="001D7A99">
      <w:pPr>
        <w:shd w:val="clear" w:color="auto" w:fill="FFFFFF"/>
        <w:outlineLvl w:val="0"/>
        <w:rPr>
          <w:rFonts w:ascii="Arial" w:hAnsi="Arial"/>
          <w:b/>
          <w:i/>
          <w:color w:val="000000" w:themeColor="text1"/>
          <w:sz w:val="20"/>
        </w:rPr>
      </w:pPr>
      <w:r w:rsidRPr="008472F0">
        <w:rPr>
          <w:rFonts w:ascii="Arial" w:hAnsi="Arial"/>
          <w:b/>
          <w:i/>
          <w:color w:val="000000" w:themeColor="text1"/>
          <w:sz w:val="20"/>
        </w:rPr>
        <w:t>Basisstandard für APL verabschiedet. Emerson schließt sich dem APL-Projekt zu</w:t>
      </w:r>
      <w:r w:rsidR="007477F8" w:rsidRPr="008472F0">
        <w:rPr>
          <w:rFonts w:ascii="Arial" w:hAnsi="Arial"/>
          <w:b/>
          <w:i/>
          <w:color w:val="000000" w:themeColor="text1"/>
          <w:sz w:val="20"/>
        </w:rPr>
        <w:t xml:space="preserve">r Förderung von Entwicklungen </w:t>
      </w:r>
      <w:r w:rsidRPr="008472F0">
        <w:rPr>
          <w:rFonts w:ascii="Arial" w:hAnsi="Arial"/>
          <w:b/>
          <w:i/>
          <w:color w:val="000000" w:themeColor="text1"/>
          <w:sz w:val="20"/>
        </w:rPr>
        <w:t>für</w:t>
      </w:r>
      <w:r w:rsidR="007477F8" w:rsidRPr="008472F0">
        <w:rPr>
          <w:rFonts w:ascii="Arial" w:hAnsi="Arial"/>
          <w:b/>
          <w:i/>
          <w:color w:val="000000" w:themeColor="text1"/>
          <w:sz w:val="20"/>
        </w:rPr>
        <w:t xml:space="preserve"> Industrial Ethernet</w:t>
      </w:r>
      <w:r w:rsidR="004B1F4F">
        <w:rPr>
          <w:rFonts w:ascii="Arial" w:hAnsi="Arial"/>
          <w:b/>
          <w:i/>
          <w:color w:val="000000" w:themeColor="text1"/>
          <w:sz w:val="20"/>
        </w:rPr>
        <w:t xml:space="preserve"> an</w:t>
      </w:r>
      <w:r w:rsidR="007477F8" w:rsidRPr="008472F0">
        <w:rPr>
          <w:rFonts w:ascii="Arial" w:hAnsi="Arial"/>
          <w:b/>
          <w:i/>
          <w:color w:val="000000" w:themeColor="text1"/>
          <w:sz w:val="20"/>
        </w:rPr>
        <w:t xml:space="preserve">, um die Nutzung von </w:t>
      </w:r>
      <w:proofErr w:type="spellStart"/>
      <w:r w:rsidR="007477F8" w:rsidRPr="008472F0">
        <w:rPr>
          <w:rFonts w:ascii="Arial" w:hAnsi="Arial"/>
          <w:b/>
          <w:i/>
          <w:color w:val="000000" w:themeColor="text1"/>
          <w:sz w:val="20"/>
        </w:rPr>
        <w:t>EtherNet</w:t>
      </w:r>
      <w:proofErr w:type="spellEnd"/>
      <w:r w:rsidR="007477F8" w:rsidRPr="008472F0">
        <w:rPr>
          <w:rFonts w:ascii="Arial" w:hAnsi="Arial"/>
          <w:b/>
          <w:i/>
          <w:color w:val="000000" w:themeColor="text1"/>
          <w:sz w:val="20"/>
        </w:rPr>
        <w:t xml:space="preserve">/IP™, HART-IP™ und PROFINET™ </w:t>
      </w:r>
      <w:r w:rsidRPr="008472F0">
        <w:rPr>
          <w:rFonts w:ascii="Arial" w:hAnsi="Arial"/>
          <w:b/>
          <w:i/>
          <w:color w:val="000000" w:themeColor="text1"/>
          <w:sz w:val="20"/>
        </w:rPr>
        <w:t>in explosionsgefährdeten Bereichen der Prozessindustrie zu erweitern.</w:t>
      </w:r>
    </w:p>
    <w:p w14:paraId="1AD6E958" w14:textId="77777777" w:rsidR="002809FC" w:rsidRPr="00145757" w:rsidRDefault="002809FC" w:rsidP="00E76D54">
      <w:pPr>
        <w:shd w:val="clear" w:color="auto" w:fill="FFFFFF"/>
        <w:outlineLvl w:val="0"/>
        <w:rPr>
          <w:rFonts w:ascii="Arial" w:eastAsia="Times New Roman" w:hAnsi="Arial" w:cs="Arial"/>
          <w:color w:val="002060"/>
          <w:lang w:eastAsia="en-GB"/>
        </w:rPr>
      </w:pPr>
    </w:p>
    <w:p w14:paraId="4F499263" w14:textId="06706608" w:rsidR="009B78FC" w:rsidRDefault="00D41C57" w:rsidP="004D6D74">
      <w:pPr>
        <w:shd w:val="clear" w:color="auto" w:fill="FFFFFF"/>
        <w:spacing w:line="340" w:lineRule="exact"/>
        <w:rPr>
          <w:rFonts w:ascii="Arial" w:hAnsi="Arial"/>
          <w:color w:val="000000" w:themeColor="text1"/>
          <w:sz w:val="22"/>
          <w:szCs w:val="22"/>
        </w:rPr>
      </w:pPr>
      <w:r>
        <w:rPr>
          <w:rFonts w:ascii="Arial" w:hAnsi="Arial"/>
          <w:sz w:val="22"/>
          <w:szCs w:val="22"/>
        </w:rPr>
        <w:t xml:space="preserve">Nürnberg – 26. November 2019 – </w:t>
      </w:r>
      <w:r w:rsidRPr="005F56D1">
        <w:rPr>
          <w:rFonts w:ascii="Arial" w:hAnsi="Arial"/>
          <w:sz w:val="22"/>
          <w:szCs w:val="22"/>
        </w:rPr>
        <w:t xml:space="preserve">Die Organisationen </w:t>
      </w:r>
      <w:proofErr w:type="spellStart"/>
      <w:r w:rsidRPr="005F56D1">
        <w:rPr>
          <w:rFonts w:ascii="Arial" w:hAnsi="Arial"/>
          <w:sz w:val="22"/>
          <w:szCs w:val="22"/>
        </w:rPr>
        <w:t>Field</w:t>
      </w:r>
      <w:r w:rsidRPr="009B78FC">
        <w:rPr>
          <w:rFonts w:ascii="Arial" w:hAnsi="Arial"/>
          <w:sz w:val="22"/>
          <w:szCs w:val="22"/>
        </w:rPr>
        <w:t>Comm</w:t>
      </w:r>
      <w:proofErr w:type="spellEnd"/>
      <w:r w:rsidRPr="009B78FC">
        <w:rPr>
          <w:rFonts w:ascii="Arial" w:hAnsi="Arial"/>
          <w:sz w:val="22"/>
          <w:szCs w:val="22"/>
        </w:rPr>
        <w:t xml:space="preserve"> Group, ODVA und PI (</w:t>
      </w:r>
      <w:proofErr w:type="spellStart"/>
      <w:r w:rsidRPr="009B78FC">
        <w:rPr>
          <w:rFonts w:ascii="Arial" w:hAnsi="Arial"/>
          <w:sz w:val="22"/>
          <w:szCs w:val="22"/>
        </w:rPr>
        <w:t>Profibus</w:t>
      </w:r>
      <w:proofErr w:type="spellEnd"/>
      <w:r w:rsidRPr="009B78FC">
        <w:rPr>
          <w:rFonts w:ascii="Arial" w:hAnsi="Arial"/>
          <w:sz w:val="22"/>
          <w:szCs w:val="22"/>
        </w:rPr>
        <w:t xml:space="preserve"> &amp; </w:t>
      </w:r>
      <w:proofErr w:type="spellStart"/>
      <w:r w:rsidRPr="009B78FC">
        <w:rPr>
          <w:rFonts w:ascii="Arial" w:hAnsi="Arial"/>
          <w:sz w:val="22"/>
          <w:szCs w:val="22"/>
        </w:rPr>
        <w:t>Profinet</w:t>
      </w:r>
      <w:proofErr w:type="spellEnd"/>
      <w:r w:rsidRPr="009B78FC">
        <w:rPr>
          <w:rFonts w:ascii="Arial" w:hAnsi="Arial"/>
          <w:sz w:val="22"/>
          <w:szCs w:val="22"/>
        </w:rPr>
        <w:t xml:space="preserve"> International) </w:t>
      </w:r>
      <w:r w:rsidRPr="009B78FC">
        <w:rPr>
          <w:rFonts w:ascii="Arial" w:hAnsi="Arial"/>
          <w:color w:val="000000" w:themeColor="text1"/>
          <w:sz w:val="22"/>
          <w:szCs w:val="22"/>
        </w:rPr>
        <w:t xml:space="preserve">geben bekannt, dass Emerson dem APL-Projekt als Industriepartner beigetreten ist. </w:t>
      </w:r>
      <w:r w:rsidR="009B78FC">
        <w:rPr>
          <w:rFonts w:ascii="Arial" w:hAnsi="Arial"/>
          <w:color w:val="000000" w:themeColor="text1"/>
          <w:sz w:val="22"/>
          <w:szCs w:val="22"/>
        </w:rPr>
        <w:t xml:space="preserve">Mit dem Beitritt unterstützt Emerson </w:t>
      </w:r>
      <w:r w:rsidR="009B78FC" w:rsidRPr="004F07F6">
        <w:rPr>
          <w:rFonts w:ascii="Arial" w:hAnsi="Arial"/>
          <w:color w:val="000000" w:themeColor="text1"/>
          <w:sz w:val="22"/>
          <w:szCs w:val="22"/>
        </w:rPr>
        <w:t xml:space="preserve">zusammen mit 11 anderen Industriepartnern </w:t>
      </w:r>
      <w:r w:rsidR="009B78FC">
        <w:rPr>
          <w:rFonts w:ascii="Arial" w:hAnsi="Arial"/>
          <w:color w:val="000000" w:themeColor="text1"/>
          <w:sz w:val="22"/>
          <w:szCs w:val="22"/>
        </w:rPr>
        <w:t xml:space="preserve">das Projekt, </w:t>
      </w:r>
      <w:r w:rsidR="009B78FC" w:rsidRPr="004F07F6">
        <w:rPr>
          <w:rFonts w:ascii="Arial" w:hAnsi="Arial"/>
          <w:color w:val="000000" w:themeColor="text1"/>
          <w:sz w:val="22"/>
          <w:szCs w:val="22"/>
        </w:rPr>
        <w:t>eine</w:t>
      </w:r>
      <w:r w:rsidR="004F07F6" w:rsidRPr="004F07F6">
        <w:rPr>
          <w:rFonts w:ascii="Arial" w:hAnsi="Arial"/>
          <w:color w:val="000000" w:themeColor="text1"/>
          <w:sz w:val="22"/>
          <w:szCs w:val="22"/>
        </w:rPr>
        <w:t>n</w:t>
      </w:r>
      <w:r w:rsidR="009B78FC" w:rsidRPr="004F07F6">
        <w:rPr>
          <w:rFonts w:ascii="Arial" w:hAnsi="Arial"/>
          <w:color w:val="000000" w:themeColor="text1"/>
          <w:sz w:val="22"/>
          <w:szCs w:val="22"/>
        </w:rPr>
        <w:t xml:space="preserve"> </w:t>
      </w:r>
      <w:proofErr w:type="spellStart"/>
      <w:r w:rsidR="004F07F6" w:rsidRPr="004F07F6">
        <w:rPr>
          <w:rFonts w:ascii="Arial" w:hAnsi="Arial"/>
          <w:color w:val="000000" w:themeColor="text1"/>
          <w:sz w:val="22"/>
          <w:szCs w:val="22"/>
        </w:rPr>
        <w:t>Advanced</w:t>
      </w:r>
      <w:proofErr w:type="spellEnd"/>
      <w:r w:rsidR="004F07F6" w:rsidRPr="004F07F6">
        <w:rPr>
          <w:rFonts w:ascii="Arial" w:hAnsi="Arial"/>
          <w:color w:val="000000" w:themeColor="text1"/>
          <w:sz w:val="22"/>
          <w:szCs w:val="22"/>
        </w:rPr>
        <w:t xml:space="preserve"> </w:t>
      </w:r>
      <w:proofErr w:type="spellStart"/>
      <w:r w:rsidR="009B78FC" w:rsidRPr="004F07F6">
        <w:rPr>
          <w:rFonts w:ascii="Arial" w:hAnsi="Arial"/>
          <w:color w:val="000000" w:themeColor="text1"/>
          <w:sz w:val="22"/>
          <w:szCs w:val="22"/>
        </w:rPr>
        <w:t>Physical</w:t>
      </w:r>
      <w:proofErr w:type="spellEnd"/>
      <w:r w:rsidR="009B78FC" w:rsidRPr="004F07F6">
        <w:rPr>
          <w:rFonts w:ascii="Arial" w:hAnsi="Arial"/>
          <w:color w:val="000000" w:themeColor="text1"/>
          <w:sz w:val="22"/>
          <w:szCs w:val="22"/>
        </w:rPr>
        <w:t xml:space="preserve"> Layer für Industrial Ethernet </w:t>
      </w:r>
      <w:r w:rsidR="004B1F4F">
        <w:rPr>
          <w:rFonts w:ascii="Arial" w:hAnsi="Arial"/>
          <w:color w:val="000000" w:themeColor="text1"/>
          <w:sz w:val="22"/>
          <w:szCs w:val="22"/>
        </w:rPr>
        <w:t>(</w:t>
      </w:r>
      <w:r w:rsidR="004F07F6" w:rsidRPr="004F07F6">
        <w:rPr>
          <w:rFonts w:ascii="Arial" w:hAnsi="Arial"/>
          <w:color w:val="000000" w:themeColor="text1"/>
          <w:sz w:val="22"/>
          <w:szCs w:val="22"/>
        </w:rPr>
        <w:t>Ethernet-APL</w:t>
      </w:r>
      <w:r w:rsidR="004B1F4F">
        <w:rPr>
          <w:rFonts w:ascii="Arial" w:hAnsi="Arial"/>
          <w:color w:val="000000" w:themeColor="text1"/>
          <w:sz w:val="22"/>
          <w:szCs w:val="22"/>
        </w:rPr>
        <w:t>)</w:t>
      </w:r>
      <w:r w:rsidR="004F07F6" w:rsidRPr="004F07F6">
        <w:rPr>
          <w:rFonts w:ascii="Arial" w:hAnsi="Arial"/>
          <w:color w:val="000000" w:themeColor="text1"/>
          <w:sz w:val="22"/>
          <w:szCs w:val="22"/>
        </w:rPr>
        <w:t xml:space="preserve">“ </w:t>
      </w:r>
      <w:r w:rsidR="009B78FC" w:rsidRPr="004F07F6">
        <w:rPr>
          <w:rFonts w:ascii="Arial" w:hAnsi="Arial"/>
          <w:color w:val="000000" w:themeColor="text1"/>
          <w:sz w:val="22"/>
          <w:szCs w:val="22"/>
        </w:rPr>
        <w:t xml:space="preserve">zu entwickeln, </w:t>
      </w:r>
      <w:r w:rsidR="004F07F6" w:rsidRPr="004F07F6">
        <w:rPr>
          <w:rFonts w:ascii="Arial" w:hAnsi="Arial"/>
          <w:color w:val="000000" w:themeColor="text1"/>
          <w:sz w:val="22"/>
          <w:szCs w:val="22"/>
        </w:rPr>
        <w:t>der</w:t>
      </w:r>
      <w:r w:rsidR="009B78FC" w:rsidRPr="004F07F6">
        <w:rPr>
          <w:rFonts w:ascii="Arial" w:hAnsi="Arial"/>
          <w:color w:val="000000" w:themeColor="text1"/>
          <w:sz w:val="22"/>
          <w:szCs w:val="22"/>
        </w:rPr>
        <w:t xml:space="preserve"> für den Einsatz in anspruchsvollen Anwendungen in der Prozessinstrumentierung geeignet ist</w:t>
      </w:r>
      <w:r w:rsidR="008472F0">
        <w:rPr>
          <w:rFonts w:ascii="Arial" w:hAnsi="Arial"/>
          <w:color w:val="000000" w:themeColor="text1"/>
          <w:sz w:val="22"/>
          <w:szCs w:val="22"/>
        </w:rPr>
        <w:t>.</w:t>
      </w:r>
      <w:r w:rsidR="004F07F6">
        <w:rPr>
          <w:rFonts w:ascii="Arial" w:hAnsi="Arial"/>
          <w:color w:val="000000" w:themeColor="text1"/>
          <w:sz w:val="22"/>
          <w:szCs w:val="22"/>
        </w:rPr>
        <w:t xml:space="preserve"> </w:t>
      </w:r>
      <w:r w:rsidRPr="009B78FC">
        <w:rPr>
          <w:rFonts w:ascii="Arial" w:hAnsi="Arial"/>
          <w:color w:val="000000" w:themeColor="text1"/>
          <w:sz w:val="22"/>
          <w:szCs w:val="22"/>
        </w:rPr>
        <w:t xml:space="preserve">Zu den Mitgliedern des APL-Projekts gehören neben den Industriepartnern die drei Organisationen PI, </w:t>
      </w:r>
      <w:proofErr w:type="spellStart"/>
      <w:r w:rsidRPr="009B78FC">
        <w:rPr>
          <w:rFonts w:ascii="Arial" w:hAnsi="Arial"/>
          <w:color w:val="000000" w:themeColor="text1"/>
          <w:sz w:val="22"/>
          <w:szCs w:val="22"/>
        </w:rPr>
        <w:t>FieldComm</w:t>
      </w:r>
      <w:proofErr w:type="spellEnd"/>
      <w:r w:rsidRPr="009B78FC">
        <w:rPr>
          <w:rFonts w:ascii="Arial" w:hAnsi="Arial"/>
          <w:color w:val="000000" w:themeColor="text1"/>
          <w:sz w:val="22"/>
          <w:szCs w:val="22"/>
        </w:rPr>
        <w:t xml:space="preserve"> Group und ODVA</w:t>
      </w:r>
      <w:r>
        <w:rPr>
          <w:rFonts w:ascii="Arial" w:hAnsi="Arial"/>
          <w:color w:val="000000" w:themeColor="text1"/>
          <w:sz w:val="22"/>
          <w:szCs w:val="22"/>
        </w:rPr>
        <w:t xml:space="preserve">.  </w:t>
      </w:r>
    </w:p>
    <w:p w14:paraId="53C4B08F" w14:textId="77777777" w:rsidR="004F07F6" w:rsidRPr="00145757" w:rsidRDefault="004F07F6" w:rsidP="004D6D74">
      <w:pPr>
        <w:shd w:val="clear" w:color="auto" w:fill="FFFFFF"/>
        <w:spacing w:line="340" w:lineRule="exact"/>
        <w:rPr>
          <w:rFonts w:ascii="Arial" w:eastAsia="Times New Roman" w:hAnsi="Arial" w:cs="Arial"/>
          <w:color w:val="000000" w:themeColor="text1"/>
          <w:sz w:val="22"/>
          <w:szCs w:val="22"/>
          <w:lang w:eastAsia="en-GB"/>
        </w:rPr>
      </w:pPr>
    </w:p>
    <w:p w14:paraId="493435C1" w14:textId="5934C26F" w:rsidR="00231607" w:rsidRDefault="000D4893" w:rsidP="004D6D74">
      <w:pPr>
        <w:shd w:val="clear" w:color="auto" w:fill="FFFFFF"/>
        <w:spacing w:line="340" w:lineRule="exact"/>
        <w:rPr>
          <w:rFonts w:ascii="Arial" w:eastAsia="Times New Roman" w:hAnsi="Arial" w:cs="Arial"/>
          <w:color w:val="000000" w:themeColor="text1"/>
          <w:sz w:val="22"/>
          <w:szCs w:val="22"/>
        </w:rPr>
      </w:pPr>
      <w:r>
        <w:rPr>
          <w:rFonts w:ascii="Arial" w:hAnsi="Arial"/>
          <w:color w:val="000000" w:themeColor="text1"/>
          <w:sz w:val="22"/>
          <w:szCs w:val="22"/>
        </w:rPr>
        <w:t xml:space="preserve">In </w:t>
      </w:r>
      <w:r w:rsidR="006C0D0E">
        <w:rPr>
          <w:rFonts w:ascii="Arial" w:hAnsi="Arial"/>
          <w:color w:val="000000" w:themeColor="text1"/>
          <w:sz w:val="22"/>
          <w:szCs w:val="22"/>
        </w:rPr>
        <w:t>diesem Monat</w:t>
      </w:r>
      <w:r>
        <w:rPr>
          <w:rFonts w:ascii="Arial" w:hAnsi="Arial"/>
          <w:color w:val="000000" w:themeColor="text1"/>
          <w:sz w:val="22"/>
          <w:szCs w:val="22"/>
        </w:rPr>
        <w:t xml:space="preserve"> wurden wesentliche Fortschritte bei der Entwicklung des „Ethernet-APL“ erreicht. Allen voran wurde der Standard IEEE </w:t>
      </w:r>
      <w:r w:rsidR="00977451">
        <w:rPr>
          <w:rFonts w:ascii="Arial" w:hAnsi="Arial"/>
          <w:color w:val="000000" w:themeColor="text1"/>
          <w:sz w:val="22"/>
          <w:szCs w:val="22"/>
        </w:rPr>
        <w:t xml:space="preserve">Std </w:t>
      </w:r>
      <w:r>
        <w:rPr>
          <w:rFonts w:ascii="Arial" w:hAnsi="Arial"/>
          <w:color w:val="000000" w:themeColor="text1"/>
          <w:sz w:val="22"/>
          <w:szCs w:val="22"/>
        </w:rPr>
        <w:t>802.3</w:t>
      </w:r>
      <w:r w:rsidR="007F7745">
        <w:rPr>
          <w:rFonts w:ascii="Arial" w:hAnsi="Arial"/>
          <w:color w:val="000000" w:themeColor="text1"/>
          <w:sz w:val="22"/>
          <w:szCs w:val="22"/>
        </w:rPr>
        <w:t>-2019</w:t>
      </w:r>
      <w:r>
        <w:rPr>
          <w:rFonts w:ascii="Arial" w:hAnsi="Arial"/>
          <w:color w:val="000000" w:themeColor="text1"/>
          <w:sz w:val="22"/>
          <w:szCs w:val="22"/>
        </w:rPr>
        <w:t xml:space="preserve"> (10BASE-T1L) </w:t>
      </w:r>
      <w:r w:rsidR="00231607">
        <w:rPr>
          <w:rFonts w:ascii="Arial" w:hAnsi="Arial"/>
          <w:color w:val="000000" w:themeColor="text1"/>
          <w:sz w:val="22"/>
          <w:szCs w:val="22"/>
        </w:rPr>
        <w:t>am 7</w:t>
      </w:r>
      <w:r w:rsidR="00606A06">
        <w:rPr>
          <w:rFonts w:ascii="Arial" w:hAnsi="Arial"/>
          <w:color w:val="000000" w:themeColor="text1"/>
          <w:sz w:val="22"/>
          <w:szCs w:val="22"/>
        </w:rPr>
        <w:t>. </w:t>
      </w:r>
      <w:r w:rsidR="00231607">
        <w:rPr>
          <w:rFonts w:ascii="Arial" w:hAnsi="Arial"/>
          <w:color w:val="000000" w:themeColor="text1"/>
          <w:sz w:val="22"/>
          <w:szCs w:val="22"/>
        </w:rPr>
        <w:t>November 2019 als IEEE-Standard freigegeben</w:t>
      </w:r>
      <w:r w:rsidR="004B1F4F">
        <w:rPr>
          <w:rFonts w:ascii="Arial" w:hAnsi="Arial"/>
          <w:color w:val="000000" w:themeColor="text1"/>
          <w:sz w:val="22"/>
          <w:szCs w:val="22"/>
        </w:rPr>
        <w:t>. Er ist</w:t>
      </w:r>
      <w:r>
        <w:rPr>
          <w:rFonts w:ascii="Arial" w:hAnsi="Arial"/>
          <w:color w:val="000000" w:themeColor="text1"/>
          <w:sz w:val="22"/>
          <w:szCs w:val="22"/>
        </w:rPr>
        <w:t xml:space="preserve"> die Grundlage für Ethernet-APL und </w:t>
      </w:r>
      <w:r w:rsidR="004B1F4F">
        <w:rPr>
          <w:rFonts w:ascii="Arial" w:hAnsi="Arial"/>
          <w:color w:val="000000" w:themeColor="text1"/>
          <w:sz w:val="22"/>
          <w:szCs w:val="22"/>
        </w:rPr>
        <w:t xml:space="preserve">definiert </w:t>
      </w:r>
      <w:r>
        <w:rPr>
          <w:rFonts w:ascii="Arial" w:hAnsi="Arial"/>
          <w:color w:val="000000" w:themeColor="text1"/>
          <w:sz w:val="22"/>
          <w:szCs w:val="22"/>
        </w:rPr>
        <w:t xml:space="preserve">10 Mbit/s über ein einziges </w:t>
      </w:r>
      <w:proofErr w:type="spellStart"/>
      <w:r>
        <w:rPr>
          <w:rFonts w:ascii="Arial" w:hAnsi="Arial"/>
          <w:color w:val="000000" w:themeColor="text1"/>
          <w:sz w:val="22"/>
          <w:szCs w:val="22"/>
        </w:rPr>
        <w:t>Twisted</w:t>
      </w:r>
      <w:proofErr w:type="spellEnd"/>
      <w:r>
        <w:rPr>
          <w:rFonts w:ascii="Arial" w:hAnsi="Arial"/>
          <w:color w:val="000000" w:themeColor="text1"/>
          <w:sz w:val="22"/>
          <w:szCs w:val="22"/>
        </w:rPr>
        <w:t>-Pair-Ethernet</w:t>
      </w:r>
      <w:r w:rsidR="004F07F6">
        <w:rPr>
          <w:rFonts w:ascii="Arial" w:hAnsi="Arial"/>
          <w:color w:val="000000" w:themeColor="text1"/>
          <w:sz w:val="22"/>
          <w:szCs w:val="22"/>
        </w:rPr>
        <w:t>-K</w:t>
      </w:r>
      <w:r>
        <w:rPr>
          <w:rFonts w:ascii="Arial" w:hAnsi="Arial"/>
          <w:color w:val="000000" w:themeColor="text1"/>
          <w:sz w:val="22"/>
          <w:szCs w:val="22"/>
        </w:rPr>
        <w:t>abel mit optionaler Stromversorgung</w:t>
      </w:r>
      <w:r w:rsidR="004F07F6">
        <w:rPr>
          <w:rFonts w:ascii="Arial" w:hAnsi="Arial"/>
          <w:color w:val="000000" w:themeColor="text1"/>
          <w:sz w:val="22"/>
          <w:szCs w:val="22"/>
        </w:rPr>
        <w:t xml:space="preserve">. Mit einer Veröffentlichung wird </w:t>
      </w:r>
      <w:r>
        <w:rPr>
          <w:rFonts w:ascii="Arial" w:hAnsi="Arial"/>
          <w:color w:val="000000" w:themeColor="text1"/>
          <w:sz w:val="22"/>
          <w:szCs w:val="22"/>
        </w:rPr>
        <w:t xml:space="preserve">in den kommenden </w:t>
      </w:r>
      <w:r w:rsidR="00231607">
        <w:rPr>
          <w:rFonts w:ascii="Arial" w:hAnsi="Arial"/>
          <w:color w:val="000000" w:themeColor="text1"/>
          <w:sz w:val="22"/>
          <w:szCs w:val="22"/>
        </w:rPr>
        <w:t xml:space="preserve">Monaten </w:t>
      </w:r>
      <w:r w:rsidR="004F07F6">
        <w:rPr>
          <w:rFonts w:ascii="Arial" w:hAnsi="Arial"/>
          <w:color w:val="000000" w:themeColor="text1"/>
          <w:sz w:val="22"/>
          <w:szCs w:val="22"/>
        </w:rPr>
        <w:t>gerechnet</w:t>
      </w:r>
      <w:r>
        <w:rPr>
          <w:rFonts w:ascii="Arial" w:hAnsi="Arial"/>
          <w:color w:val="000000" w:themeColor="text1"/>
          <w:sz w:val="22"/>
          <w:szCs w:val="22"/>
        </w:rPr>
        <w:t xml:space="preserve">. Diese Erweiterung zum Standard IEEE 802.3 für Single-Pair-Ethernet mit großer Reichweite bildet die Grundlage für die Integration in die Ethernet-Protokollspezifikationen, die voraussichtlich in den Organisationen PI, FCG und ODVA </w:t>
      </w:r>
      <w:r w:rsidR="008472F0">
        <w:rPr>
          <w:rFonts w:ascii="Arial" w:hAnsi="Arial"/>
          <w:color w:val="000000" w:themeColor="text1"/>
          <w:sz w:val="22"/>
          <w:szCs w:val="22"/>
        </w:rPr>
        <w:t xml:space="preserve">in 2020 </w:t>
      </w:r>
      <w:r w:rsidR="006C0D0E">
        <w:rPr>
          <w:rFonts w:ascii="Arial" w:hAnsi="Arial"/>
          <w:color w:val="000000" w:themeColor="text1"/>
          <w:sz w:val="22"/>
          <w:szCs w:val="22"/>
        </w:rPr>
        <w:t xml:space="preserve">abgeschlossen sein wird. </w:t>
      </w:r>
    </w:p>
    <w:p w14:paraId="4F78FAA1" w14:textId="77777777" w:rsidR="004D0138" w:rsidRPr="00145757" w:rsidRDefault="004D0138" w:rsidP="004D6D74">
      <w:pPr>
        <w:shd w:val="clear" w:color="auto" w:fill="FFFFFF"/>
        <w:spacing w:line="340" w:lineRule="exact"/>
        <w:rPr>
          <w:rFonts w:ascii="Arial" w:eastAsia="Times New Roman" w:hAnsi="Arial" w:cs="Arial"/>
          <w:color w:val="000000" w:themeColor="text1"/>
          <w:sz w:val="22"/>
          <w:szCs w:val="22"/>
          <w:lang w:eastAsia="en-GB"/>
        </w:rPr>
      </w:pPr>
    </w:p>
    <w:p w14:paraId="6F33E161" w14:textId="485C2EA2" w:rsidR="004D0138" w:rsidRDefault="00FC61C6" w:rsidP="004D0138">
      <w:pPr>
        <w:shd w:val="clear" w:color="auto" w:fill="FFFFFF"/>
        <w:spacing w:line="340" w:lineRule="exact"/>
        <w:rPr>
          <w:rFonts w:ascii="Arial" w:eastAsia="Times New Roman" w:hAnsi="Arial" w:cs="Arial"/>
          <w:color w:val="000000" w:themeColor="text1"/>
          <w:sz w:val="22"/>
          <w:szCs w:val="22"/>
        </w:rPr>
      </w:pPr>
      <w:r>
        <w:rPr>
          <w:rFonts w:ascii="Arial" w:hAnsi="Arial"/>
          <w:color w:val="000000" w:themeColor="text1"/>
          <w:sz w:val="22"/>
          <w:szCs w:val="22"/>
        </w:rPr>
        <w:t>Um sicherzustellen, dass Ethernet-APL die Eigensicherheit in explosionsgefährdeten Bereichen unterstützt</w:t>
      </w:r>
      <w:r w:rsidR="00756ABF">
        <w:rPr>
          <w:rFonts w:ascii="Arial" w:hAnsi="Arial"/>
          <w:color w:val="000000" w:themeColor="text1"/>
          <w:sz w:val="22"/>
          <w:szCs w:val="22"/>
        </w:rPr>
        <w:t>,</w:t>
      </w:r>
      <w:r>
        <w:rPr>
          <w:rFonts w:ascii="Arial" w:hAnsi="Arial"/>
          <w:color w:val="000000" w:themeColor="text1"/>
          <w:sz w:val="22"/>
          <w:szCs w:val="22"/>
        </w:rPr>
        <w:t xml:space="preserve"> arbeitet </w:t>
      </w:r>
      <w:r w:rsidR="00756ABF">
        <w:rPr>
          <w:rFonts w:ascii="Arial" w:hAnsi="Arial"/>
          <w:color w:val="000000" w:themeColor="text1"/>
          <w:sz w:val="22"/>
          <w:szCs w:val="22"/>
        </w:rPr>
        <w:t>die Arbeitsgruppe</w:t>
      </w:r>
      <w:r>
        <w:rPr>
          <w:rFonts w:ascii="Arial" w:hAnsi="Arial"/>
          <w:color w:val="000000" w:themeColor="text1"/>
          <w:sz w:val="22"/>
          <w:szCs w:val="22"/>
        </w:rPr>
        <w:t xml:space="preserve"> IEC </w:t>
      </w:r>
      <w:r w:rsidR="007F7745">
        <w:rPr>
          <w:rFonts w:ascii="Arial" w:hAnsi="Arial"/>
          <w:color w:val="000000" w:themeColor="text1"/>
          <w:sz w:val="22"/>
          <w:szCs w:val="22"/>
        </w:rPr>
        <w:t>PT</w:t>
      </w:r>
      <w:r>
        <w:rPr>
          <w:rFonts w:ascii="Arial" w:hAnsi="Arial"/>
          <w:color w:val="000000" w:themeColor="text1"/>
          <w:sz w:val="22"/>
          <w:szCs w:val="22"/>
        </w:rPr>
        <w:t xml:space="preserve">60079-47 an einer technischen Spezifikation für das zweiadrige eigensichere Ethernet (en: 2-Wire </w:t>
      </w:r>
      <w:proofErr w:type="spellStart"/>
      <w:r>
        <w:rPr>
          <w:rFonts w:ascii="Arial" w:hAnsi="Arial"/>
          <w:color w:val="000000" w:themeColor="text1"/>
          <w:sz w:val="22"/>
          <w:szCs w:val="22"/>
        </w:rPr>
        <w:t>Intrinsically</w:t>
      </w:r>
      <w:proofErr w:type="spellEnd"/>
      <w:r>
        <w:rPr>
          <w:rFonts w:ascii="Arial" w:hAnsi="Arial"/>
          <w:color w:val="000000" w:themeColor="text1"/>
          <w:sz w:val="22"/>
          <w:szCs w:val="22"/>
        </w:rPr>
        <w:t xml:space="preserve"> Safe Ethernet, 2-WISE). Die Arbeitsgruppe </w:t>
      </w:r>
      <w:r w:rsidR="00756ABF">
        <w:rPr>
          <w:rFonts w:ascii="Arial" w:hAnsi="Arial"/>
          <w:color w:val="000000" w:themeColor="text1"/>
          <w:sz w:val="22"/>
          <w:szCs w:val="22"/>
        </w:rPr>
        <w:t>hat</w:t>
      </w:r>
      <w:r>
        <w:rPr>
          <w:rFonts w:ascii="Arial" w:hAnsi="Arial"/>
          <w:color w:val="000000" w:themeColor="text1"/>
          <w:sz w:val="22"/>
          <w:szCs w:val="22"/>
        </w:rPr>
        <w:t xml:space="preserve"> bei den Sitzungen des Technischen Komitees TC31 in </w:t>
      </w:r>
      <w:proofErr w:type="spellStart"/>
      <w:r>
        <w:rPr>
          <w:rFonts w:ascii="Arial" w:hAnsi="Arial"/>
          <w:color w:val="000000" w:themeColor="text1"/>
          <w:sz w:val="22"/>
          <w:szCs w:val="22"/>
        </w:rPr>
        <w:t>Nanyang</w:t>
      </w:r>
      <w:proofErr w:type="spellEnd"/>
      <w:r>
        <w:rPr>
          <w:rFonts w:ascii="Arial" w:hAnsi="Arial"/>
          <w:color w:val="000000" w:themeColor="text1"/>
          <w:sz w:val="22"/>
          <w:szCs w:val="22"/>
        </w:rPr>
        <w:t xml:space="preserve"> (China)</w:t>
      </w:r>
      <w:r w:rsidR="00756ABF">
        <w:rPr>
          <w:rFonts w:ascii="Arial" w:hAnsi="Arial"/>
          <w:color w:val="000000" w:themeColor="text1"/>
          <w:sz w:val="22"/>
          <w:szCs w:val="22"/>
        </w:rPr>
        <w:t xml:space="preserve"> </w:t>
      </w:r>
      <w:r w:rsidR="006C0D0E">
        <w:rPr>
          <w:rFonts w:ascii="Arial" w:hAnsi="Arial"/>
          <w:color w:val="000000" w:themeColor="text1"/>
          <w:sz w:val="22"/>
          <w:szCs w:val="22"/>
        </w:rPr>
        <w:t>vereinbart</w:t>
      </w:r>
      <w:r>
        <w:rPr>
          <w:rFonts w:ascii="Arial" w:hAnsi="Arial"/>
          <w:color w:val="000000" w:themeColor="text1"/>
          <w:sz w:val="22"/>
          <w:szCs w:val="22"/>
        </w:rPr>
        <w:t xml:space="preserve">, dass die im eigensicheren Feldbuskonzept (en: </w:t>
      </w:r>
      <w:proofErr w:type="spellStart"/>
      <w:r>
        <w:rPr>
          <w:rFonts w:ascii="Arial" w:hAnsi="Arial"/>
          <w:color w:val="000000" w:themeColor="text1"/>
          <w:sz w:val="22"/>
          <w:szCs w:val="22"/>
        </w:rPr>
        <w:t>Fieldbus</w:t>
      </w:r>
      <w:proofErr w:type="spellEnd"/>
      <w:r>
        <w:rPr>
          <w:rFonts w:ascii="Arial" w:hAnsi="Arial"/>
          <w:color w:val="000000" w:themeColor="text1"/>
          <w:sz w:val="22"/>
          <w:szCs w:val="22"/>
        </w:rPr>
        <w:t xml:space="preserve"> </w:t>
      </w:r>
      <w:proofErr w:type="spellStart"/>
      <w:r>
        <w:rPr>
          <w:rFonts w:ascii="Arial" w:hAnsi="Arial"/>
          <w:color w:val="000000" w:themeColor="text1"/>
          <w:sz w:val="22"/>
          <w:szCs w:val="22"/>
        </w:rPr>
        <w:t>Intrinsically</w:t>
      </w:r>
      <w:proofErr w:type="spellEnd"/>
      <w:r>
        <w:rPr>
          <w:rFonts w:ascii="Arial" w:hAnsi="Arial"/>
          <w:color w:val="000000" w:themeColor="text1"/>
          <w:sz w:val="22"/>
          <w:szCs w:val="22"/>
        </w:rPr>
        <w:t xml:space="preserve"> Safe </w:t>
      </w:r>
      <w:proofErr w:type="spellStart"/>
      <w:r>
        <w:rPr>
          <w:rFonts w:ascii="Arial" w:hAnsi="Arial"/>
          <w:color w:val="000000" w:themeColor="text1"/>
          <w:sz w:val="22"/>
          <w:szCs w:val="22"/>
        </w:rPr>
        <w:t>Concept</w:t>
      </w:r>
      <w:proofErr w:type="spellEnd"/>
      <w:r>
        <w:rPr>
          <w:rFonts w:ascii="Arial" w:hAnsi="Arial"/>
          <w:color w:val="000000" w:themeColor="text1"/>
          <w:sz w:val="22"/>
          <w:szCs w:val="22"/>
        </w:rPr>
        <w:t xml:space="preserve">, FISCO) definierten Prinzipien auch für die technische 2-WISE-Spezifikation </w:t>
      </w:r>
      <w:r w:rsidR="007C2D0D">
        <w:rPr>
          <w:rFonts w:ascii="Arial" w:hAnsi="Arial"/>
          <w:color w:val="000000" w:themeColor="text1"/>
          <w:sz w:val="22"/>
          <w:szCs w:val="22"/>
        </w:rPr>
        <w:t xml:space="preserve">mit einigen Anpassungen für </w:t>
      </w:r>
      <w:r w:rsidR="006C0D0E">
        <w:rPr>
          <w:rFonts w:ascii="Arial" w:hAnsi="Arial"/>
          <w:color w:val="000000" w:themeColor="text1"/>
          <w:sz w:val="22"/>
          <w:szCs w:val="22"/>
        </w:rPr>
        <w:t>den</w:t>
      </w:r>
      <w:r w:rsidR="007C2D0D">
        <w:rPr>
          <w:rFonts w:ascii="Arial" w:hAnsi="Arial"/>
          <w:color w:val="000000" w:themeColor="text1"/>
          <w:sz w:val="22"/>
          <w:szCs w:val="22"/>
        </w:rPr>
        <w:t xml:space="preserve"> neue</w:t>
      </w:r>
      <w:r w:rsidR="006C0D0E">
        <w:rPr>
          <w:rFonts w:ascii="Arial" w:hAnsi="Arial"/>
          <w:color w:val="000000" w:themeColor="text1"/>
          <w:sz w:val="22"/>
          <w:szCs w:val="22"/>
        </w:rPr>
        <w:t>n</w:t>
      </w:r>
      <w:r w:rsidR="007C2D0D">
        <w:rPr>
          <w:rFonts w:ascii="Arial" w:hAnsi="Arial"/>
          <w:color w:val="000000" w:themeColor="text1"/>
          <w:sz w:val="22"/>
          <w:szCs w:val="22"/>
        </w:rPr>
        <w:t xml:space="preserve"> </w:t>
      </w:r>
      <w:proofErr w:type="spellStart"/>
      <w:r w:rsidR="006C0D0E">
        <w:rPr>
          <w:rFonts w:ascii="Arial" w:hAnsi="Arial"/>
          <w:color w:val="000000" w:themeColor="text1"/>
          <w:sz w:val="22"/>
          <w:szCs w:val="22"/>
        </w:rPr>
        <w:t>Physical</w:t>
      </w:r>
      <w:proofErr w:type="spellEnd"/>
      <w:r w:rsidR="006C0D0E">
        <w:rPr>
          <w:rFonts w:ascii="Arial" w:hAnsi="Arial"/>
          <w:color w:val="000000" w:themeColor="text1"/>
          <w:sz w:val="22"/>
          <w:szCs w:val="22"/>
        </w:rPr>
        <w:t xml:space="preserve"> Layer</w:t>
      </w:r>
      <w:r w:rsidR="007C2D0D">
        <w:rPr>
          <w:rFonts w:ascii="Arial" w:hAnsi="Arial"/>
          <w:color w:val="000000" w:themeColor="text1"/>
          <w:sz w:val="22"/>
          <w:szCs w:val="22"/>
        </w:rPr>
        <w:t xml:space="preserve"> </w:t>
      </w:r>
      <w:r>
        <w:rPr>
          <w:rFonts w:ascii="Arial" w:hAnsi="Arial"/>
          <w:color w:val="000000" w:themeColor="text1"/>
          <w:sz w:val="22"/>
          <w:szCs w:val="22"/>
        </w:rPr>
        <w:t xml:space="preserve">geeignet sind. </w:t>
      </w:r>
      <w:r w:rsidR="007C2D0D">
        <w:rPr>
          <w:rFonts w:ascii="Arial" w:hAnsi="Arial"/>
          <w:color w:val="000000" w:themeColor="text1"/>
          <w:sz w:val="22"/>
          <w:szCs w:val="22"/>
        </w:rPr>
        <w:t>Bestätigt wurde diese Feststellung</w:t>
      </w:r>
      <w:r>
        <w:rPr>
          <w:rFonts w:ascii="Arial" w:hAnsi="Arial"/>
          <w:color w:val="000000" w:themeColor="text1"/>
          <w:sz w:val="22"/>
          <w:szCs w:val="22"/>
        </w:rPr>
        <w:t xml:space="preserve"> durch erfolgreiche Prüfungen bei der DEKRA </w:t>
      </w:r>
      <w:proofErr w:type="spellStart"/>
      <w:r>
        <w:rPr>
          <w:rFonts w:ascii="Arial" w:hAnsi="Arial"/>
          <w:color w:val="000000" w:themeColor="text1"/>
          <w:sz w:val="22"/>
          <w:szCs w:val="22"/>
        </w:rPr>
        <w:t>Testing</w:t>
      </w:r>
      <w:proofErr w:type="spellEnd"/>
      <w:r>
        <w:rPr>
          <w:rFonts w:ascii="Arial" w:hAnsi="Arial"/>
          <w:color w:val="000000" w:themeColor="text1"/>
          <w:sz w:val="22"/>
          <w:szCs w:val="22"/>
        </w:rPr>
        <w:t xml:space="preserve"> </w:t>
      </w:r>
      <w:proofErr w:type="spellStart"/>
      <w:r>
        <w:rPr>
          <w:rFonts w:ascii="Arial" w:hAnsi="Arial"/>
          <w:color w:val="000000" w:themeColor="text1"/>
          <w:sz w:val="22"/>
          <w:szCs w:val="22"/>
        </w:rPr>
        <w:t>and</w:t>
      </w:r>
      <w:proofErr w:type="spellEnd"/>
      <w:r>
        <w:rPr>
          <w:rFonts w:ascii="Arial" w:hAnsi="Arial"/>
          <w:color w:val="000000" w:themeColor="text1"/>
          <w:sz w:val="22"/>
          <w:szCs w:val="22"/>
        </w:rPr>
        <w:t xml:space="preserve"> Certification GmbH. Die Fertigstellung der endgültigen technischen Spezifikation (IEC TS 60079-47) wird bis Ende 2020 erwartet.</w:t>
      </w:r>
    </w:p>
    <w:p w14:paraId="5332DD23" w14:textId="77777777" w:rsidR="004D6D74" w:rsidRPr="00145757" w:rsidRDefault="004D6D74" w:rsidP="004D6D74">
      <w:pPr>
        <w:shd w:val="clear" w:color="auto" w:fill="FFFFFF"/>
        <w:spacing w:line="340" w:lineRule="exact"/>
        <w:rPr>
          <w:rFonts w:ascii="Arial" w:eastAsia="Times New Roman" w:hAnsi="Arial" w:cs="Arial"/>
          <w:color w:val="000000" w:themeColor="text1"/>
          <w:sz w:val="22"/>
          <w:szCs w:val="22"/>
          <w:lang w:eastAsia="en-GB"/>
        </w:rPr>
      </w:pPr>
    </w:p>
    <w:p w14:paraId="4CCA2DD0" w14:textId="6CA60A09" w:rsidR="007C5D97" w:rsidRPr="007C5D97" w:rsidRDefault="007C2D0D" w:rsidP="007C5D97">
      <w:pPr>
        <w:shd w:val="clear" w:color="auto" w:fill="FFFFFF"/>
        <w:spacing w:line="340" w:lineRule="exact"/>
        <w:rPr>
          <w:rFonts w:ascii="Arial" w:eastAsia="Times New Roman" w:hAnsi="Arial" w:cs="Arial"/>
          <w:color w:val="000000" w:themeColor="text1"/>
          <w:sz w:val="22"/>
          <w:szCs w:val="22"/>
        </w:rPr>
      </w:pPr>
      <w:r>
        <w:rPr>
          <w:rFonts w:ascii="Arial" w:hAnsi="Arial"/>
          <w:color w:val="000000" w:themeColor="text1"/>
          <w:sz w:val="22"/>
          <w:szCs w:val="22"/>
        </w:rPr>
        <w:lastRenderedPageBreak/>
        <w:t>Darüber hinaus</w:t>
      </w:r>
      <w:r w:rsidR="00F657A7">
        <w:rPr>
          <w:rFonts w:ascii="Arial" w:hAnsi="Arial"/>
          <w:color w:val="000000" w:themeColor="text1"/>
          <w:sz w:val="22"/>
          <w:szCs w:val="22"/>
        </w:rPr>
        <w:t xml:space="preserve"> wurde die Ethernet-APL-Technologie auch bei BASF erfolgreich getestet, wobei erste Prototypen von Geräten von verschiedenen Industriepartnern zum Einsatz kamen. Im Mittelpunkt der Tests standen folgende Themen: Integration und Konfiguration der Feldgeräte, Installation und Inbetriebnahme eines Ethernet-APL-Netzwerks, Betrieb mit verschiedenen Protokollen, Redundanz, Geräteaustausch und Export von Gerätediagnose- und Konfigurationsdaten parallel zum zyklischen Datenaustausch. Alle Tests wurden erfolgreich abgeschlossen und haben die Vorteile von Ethernet-APL als </w:t>
      </w:r>
      <w:r w:rsidR="006C0D0E">
        <w:rPr>
          <w:rFonts w:ascii="Arial" w:hAnsi="Arial"/>
          <w:color w:val="000000" w:themeColor="text1"/>
          <w:sz w:val="22"/>
          <w:szCs w:val="22"/>
        </w:rPr>
        <w:t xml:space="preserve">ein </w:t>
      </w:r>
      <w:proofErr w:type="spellStart"/>
      <w:r w:rsidR="006C0D0E">
        <w:rPr>
          <w:rFonts w:ascii="Arial" w:hAnsi="Arial"/>
          <w:color w:val="000000" w:themeColor="text1"/>
          <w:sz w:val="22"/>
          <w:szCs w:val="22"/>
        </w:rPr>
        <w:t>Physical</w:t>
      </w:r>
      <w:proofErr w:type="spellEnd"/>
      <w:r w:rsidR="006C0D0E">
        <w:rPr>
          <w:rFonts w:ascii="Arial" w:hAnsi="Arial"/>
          <w:color w:val="000000" w:themeColor="text1"/>
          <w:sz w:val="22"/>
          <w:szCs w:val="22"/>
        </w:rPr>
        <w:t xml:space="preserve"> Layer</w:t>
      </w:r>
      <w:r w:rsidR="00F657A7">
        <w:rPr>
          <w:rFonts w:ascii="Arial" w:hAnsi="Arial"/>
          <w:color w:val="000000" w:themeColor="text1"/>
          <w:sz w:val="22"/>
          <w:szCs w:val="22"/>
        </w:rPr>
        <w:t xml:space="preserve"> im Bereich der Prozessautomatisierung und als Basistechnologie für übergeordnete Anwendungen unter Beweis gestellt.</w:t>
      </w:r>
    </w:p>
    <w:p w14:paraId="034C65D3" w14:textId="77777777" w:rsidR="007C5D97" w:rsidRPr="00145757" w:rsidRDefault="007C5D97" w:rsidP="004D6D74">
      <w:pPr>
        <w:shd w:val="clear" w:color="auto" w:fill="FFFFFF"/>
        <w:spacing w:line="340" w:lineRule="exact"/>
        <w:rPr>
          <w:rFonts w:ascii="Arial" w:eastAsia="Times New Roman" w:hAnsi="Arial" w:cs="Arial"/>
          <w:color w:val="000000" w:themeColor="text1"/>
          <w:sz w:val="22"/>
          <w:szCs w:val="22"/>
          <w:lang w:eastAsia="en-GB"/>
        </w:rPr>
      </w:pPr>
    </w:p>
    <w:p w14:paraId="5467151C" w14:textId="6100D226" w:rsidR="004D0138" w:rsidRDefault="004D0138" w:rsidP="004D6D74">
      <w:pPr>
        <w:shd w:val="clear" w:color="auto" w:fill="FFFFFF"/>
        <w:spacing w:line="340" w:lineRule="exact"/>
        <w:rPr>
          <w:rFonts w:ascii="Arial" w:eastAsia="Times New Roman" w:hAnsi="Arial" w:cs="Arial"/>
          <w:color w:val="000000" w:themeColor="text1"/>
          <w:sz w:val="22"/>
          <w:szCs w:val="22"/>
        </w:rPr>
      </w:pPr>
      <w:r>
        <w:rPr>
          <w:rFonts w:ascii="Arial" w:hAnsi="Arial"/>
          <w:color w:val="000000" w:themeColor="text1"/>
          <w:sz w:val="22"/>
          <w:szCs w:val="22"/>
        </w:rPr>
        <w:t xml:space="preserve">Auf den Websites von PI, der </w:t>
      </w:r>
      <w:proofErr w:type="spellStart"/>
      <w:r>
        <w:rPr>
          <w:rFonts w:ascii="Arial" w:hAnsi="Arial"/>
          <w:color w:val="000000" w:themeColor="text1"/>
          <w:sz w:val="22"/>
          <w:szCs w:val="22"/>
        </w:rPr>
        <w:t>FieldComm</w:t>
      </w:r>
      <w:proofErr w:type="spellEnd"/>
      <w:r>
        <w:rPr>
          <w:rFonts w:ascii="Arial" w:hAnsi="Arial"/>
          <w:color w:val="000000" w:themeColor="text1"/>
          <w:sz w:val="22"/>
          <w:szCs w:val="22"/>
        </w:rPr>
        <w:t xml:space="preserve"> Group und der ODVA können Anwender mehr über Ethernet-APL erfahren und das Whitepaper „Ethernet </w:t>
      </w:r>
      <w:proofErr w:type="spellStart"/>
      <w:r>
        <w:rPr>
          <w:rFonts w:ascii="Arial" w:hAnsi="Arial"/>
          <w:color w:val="000000" w:themeColor="text1"/>
          <w:sz w:val="22"/>
          <w:szCs w:val="22"/>
        </w:rPr>
        <w:t>to</w:t>
      </w:r>
      <w:proofErr w:type="spellEnd"/>
      <w:r>
        <w:rPr>
          <w:rFonts w:ascii="Arial" w:hAnsi="Arial"/>
          <w:color w:val="000000" w:themeColor="text1"/>
          <w:sz w:val="22"/>
          <w:szCs w:val="22"/>
        </w:rPr>
        <w:t xml:space="preserve"> the Field“ herunterladen.  </w:t>
      </w:r>
    </w:p>
    <w:p w14:paraId="1132F49B" w14:textId="77777777" w:rsidR="00C92D94" w:rsidRDefault="00C92D94" w:rsidP="004D6D74">
      <w:pPr>
        <w:shd w:val="clear" w:color="auto" w:fill="FFFFFF"/>
        <w:spacing w:line="340" w:lineRule="exact"/>
        <w:rPr>
          <w:rFonts w:ascii="Arial" w:eastAsia="Times New Roman" w:hAnsi="Arial" w:cs="Arial"/>
          <w:color w:val="000000" w:themeColor="text1"/>
          <w:sz w:val="22"/>
          <w:szCs w:val="22"/>
          <w:lang w:eastAsia="en-GB"/>
        </w:rPr>
      </w:pPr>
    </w:p>
    <w:p w14:paraId="19B5F8BF" w14:textId="4446C120" w:rsidR="00716914" w:rsidRDefault="00AF7097" w:rsidP="00E76D54">
      <w:pPr>
        <w:rPr>
          <w:rFonts w:ascii="Arial" w:hAnsi="Arial" w:cs="Arial"/>
          <w:color w:val="000000" w:themeColor="text1"/>
          <w:sz w:val="22"/>
          <w:szCs w:val="22"/>
        </w:rPr>
      </w:pPr>
      <w:bookmarkStart w:id="0" w:name="_GoBack"/>
      <w:bookmarkEnd w:id="0"/>
      <w:r>
        <w:rPr>
          <w:rFonts w:ascii="Arial" w:hAnsi="Arial"/>
          <w:b/>
          <w:color w:val="000000" w:themeColor="text1"/>
          <w:sz w:val="22"/>
          <w:szCs w:val="22"/>
        </w:rPr>
        <w:t xml:space="preserve">Über </w:t>
      </w:r>
      <w:proofErr w:type="spellStart"/>
      <w:r>
        <w:rPr>
          <w:rFonts w:ascii="Arial" w:hAnsi="Arial"/>
          <w:b/>
          <w:color w:val="000000" w:themeColor="text1"/>
          <w:sz w:val="22"/>
          <w:szCs w:val="22"/>
        </w:rPr>
        <w:t>FieldComm</w:t>
      </w:r>
      <w:proofErr w:type="spellEnd"/>
      <w:r>
        <w:rPr>
          <w:rFonts w:ascii="Arial" w:hAnsi="Arial"/>
          <w:b/>
          <w:color w:val="000000" w:themeColor="text1"/>
          <w:sz w:val="22"/>
          <w:szCs w:val="22"/>
        </w:rPr>
        <w:t xml:space="preserve"> Group</w:t>
      </w:r>
    </w:p>
    <w:p w14:paraId="015ADD96" w14:textId="6ADEA33E" w:rsidR="00AF7097" w:rsidRPr="00F657A7" w:rsidRDefault="00B00B2E" w:rsidP="00E76D54">
      <w:pPr>
        <w:rPr>
          <w:rFonts w:ascii="Arial" w:hAnsi="Arial" w:cs="Arial"/>
          <w:color w:val="000000"/>
          <w:sz w:val="22"/>
          <w:szCs w:val="22"/>
        </w:rPr>
      </w:pPr>
      <w:r>
        <w:rPr>
          <w:rFonts w:ascii="Arial" w:hAnsi="Arial"/>
          <w:sz w:val="22"/>
          <w:szCs w:val="22"/>
        </w:rPr>
        <w:t xml:space="preserve">Die </w:t>
      </w:r>
      <w:proofErr w:type="spellStart"/>
      <w:r>
        <w:rPr>
          <w:rFonts w:ascii="Arial" w:hAnsi="Arial"/>
          <w:sz w:val="22"/>
          <w:szCs w:val="22"/>
        </w:rPr>
        <w:t>FieldComm</w:t>
      </w:r>
      <w:proofErr w:type="spellEnd"/>
      <w:r>
        <w:rPr>
          <w:rFonts w:ascii="Arial" w:hAnsi="Arial"/>
          <w:sz w:val="22"/>
          <w:szCs w:val="22"/>
        </w:rPr>
        <w:t xml:space="preserve"> Group ist eine globale, standardbasierte Organisation, der führende Prozessanwender, Hersteller, Universitäten und Forschungseinrichtungen angehören, die gemeinsam die Entwicklung, Übernahme und Umsetzung von Kommunikationstechnologien für die Prozessindustrien lenken. Die </w:t>
      </w:r>
      <w:proofErr w:type="spellStart"/>
      <w:r>
        <w:rPr>
          <w:rFonts w:ascii="Arial" w:hAnsi="Arial"/>
          <w:sz w:val="22"/>
          <w:szCs w:val="22"/>
        </w:rPr>
        <w:t>FieldComm</w:t>
      </w:r>
      <w:proofErr w:type="spellEnd"/>
      <w:r>
        <w:rPr>
          <w:rFonts w:ascii="Arial" w:hAnsi="Arial"/>
          <w:sz w:val="22"/>
          <w:szCs w:val="22"/>
        </w:rPr>
        <w:t xml:space="preserve"> Group ist zudem verantwortlich für die </w:t>
      </w:r>
      <w:r>
        <w:rPr>
          <w:rFonts w:ascii="Arial" w:hAnsi="Arial"/>
          <w:color w:val="000000"/>
          <w:sz w:val="22"/>
          <w:szCs w:val="22"/>
        </w:rPr>
        <w:t>FDI™-Technologie. Ihre Mission ist die Entwicklung, Verwaltung und Förderung globaler Standards für die Integration digitaler Geräte in die Architektur von Automatisierungs</w:t>
      </w:r>
      <w:r w:rsidR="00C92D94">
        <w:rPr>
          <w:rFonts w:ascii="Arial" w:hAnsi="Arial"/>
          <w:color w:val="000000"/>
          <w:sz w:val="22"/>
          <w:szCs w:val="22"/>
        </w:rPr>
        <w:t>-</w:t>
      </w:r>
      <w:r>
        <w:rPr>
          <w:rFonts w:ascii="Arial" w:hAnsi="Arial"/>
          <w:color w:val="000000"/>
          <w:sz w:val="22"/>
          <w:szCs w:val="22"/>
        </w:rPr>
        <w:t xml:space="preserve">systemen bei gleichzeitigem Schutz der Investitionen in die Prozessautomatisierung, namentlich in die HART®- und FOUNDATION™ Fieldbus-Kommunikationstechnologien. Die Mitgliedschaft steht jedem offen, der an der Nutzung dieser Technologien interessiert ist. Weitere Informationen erhalten Sie auf der Website der </w:t>
      </w:r>
      <w:proofErr w:type="spellStart"/>
      <w:r>
        <w:rPr>
          <w:rFonts w:ascii="Arial" w:hAnsi="Arial"/>
          <w:color w:val="000000"/>
          <w:sz w:val="22"/>
          <w:szCs w:val="22"/>
        </w:rPr>
        <w:t>FieldComm</w:t>
      </w:r>
      <w:proofErr w:type="spellEnd"/>
      <w:r>
        <w:rPr>
          <w:rFonts w:ascii="Arial" w:hAnsi="Arial"/>
          <w:color w:val="000000"/>
          <w:sz w:val="22"/>
          <w:szCs w:val="22"/>
        </w:rPr>
        <w:t> Group: www.fieldcommgroup.org/de/</w:t>
      </w:r>
    </w:p>
    <w:p w14:paraId="0A222BCD" w14:textId="77777777" w:rsidR="007F5B0E" w:rsidRPr="00F657A7" w:rsidRDefault="007F5B0E" w:rsidP="007F5B0E">
      <w:pPr>
        <w:rPr>
          <w:rFonts w:ascii="Arial" w:hAnsi="Arial" w:cs="Arial"/>
          <w:b/>
          <w:color w:val="000000"/>
          <w:sz w:val="22"/>
          <w:szCs w:val="22"/>
        </w:rPr>
      </w:pPr>
    </w:p>
    <w:p w14:paraId="44875C8A" w14:textId="77777777" w:rsidR="007F5B0E" w:rsidRPr="00F657A7" w:rsidRDefault="007F5B0E" w:rsidP="007F5B0E">
      <w:pPr>
        <w:rPr>
          <w:rFonts w:ascii="Arial" w:hAnsi="Arial" w:cs="Arial"/>
          <w:b/>
          <w:color w:val="000000"/>
          <w:sz w:val="22"/>
          <w:szCs w:val="22"/>
        </w:rPr>
      </w:pPr>
      <w:r>
        <w:rPr>
          <w:rFonts w:ascii="Arial" w:hAnsi="Arial"/>
          <w:b/>
          <w:color w:val="000000"/>
          <w:sz w:val="22"/>
          <w:szCs w:val="22"/>
        </w:rPr>
        <w:t>Für weitere Informationen wenden Sie sich bitte an:</w:t>
      </w:r>
    </w:p>
    <w:p w14:paraId="763F17CA" w14:textId="488C3950" w:rsidR="00AF7097" w:rsidRPr="00145757" w:rsidRDefault="00877BA7" w:rsidP="00E76D54">
      <w:pPr>
        <w:rPr>
          <w:rFonts w:ascii="Arial" w:hAnsi="Arial" w:cs="Arial"/>
          <w:color w:val="000000"/>
          <w:sz w:val="22"/>
          <w:szCs w:val="22"/>
          <w:lang w:val="fr-FR"/>
        </w:rPr>
      </w:pPr>
      <w:r w:rsidRPr="00145757">
        <w:rPr>
          <w:rFonts w:ascii="Arial" w:hAnsi="Arial"/>
          <w:color w:val="000000"/>
          <w:sz w:val="22"/>
          <w:szCs w:val="22"/>
          <w:lang w:val="fr-FR"/>
        </w:rPr>
        <w:t>Paul Sereiko</w:t>
      </w:r>
    </w:p>
    <w:p w14:paraId="43EA7B5C" w14:textId="626C73C8" w:rsidR="00716914" w:rsidRPr="00145757" w:rsidRDefault="00877BA7" w:rsidP="00716914">
      <w:pPr>
        <w:rPr>
          <w:rFonts w:ascii="Arial" w:hAnsi="Arial" w:cs="Arial"/>
          <w:sz w:val="22"/>
          <w:szCs w:val="22"/>
          <w:lang w:val="fr-FR"/>
        </w:rPr>
      </w:pPr>
      <w:r w:rsidRPr="00145757">
        <w:rPr>
          <w:rFonts w:ascii="Arial" w:hAnsi="Arial"/>
          <w:sz w:val="22"/>
          <w:szCs w:val="22"/>
          <w:lang w:val="fr-FR"/>
        </w:rPr>
        <w:t>psereiko@FieldCommgroup.org</w:t>
      </w:r>
    </w:p>
    <w:p w14:paraId="5BF7167C" w14:textId="77777777" w:rsidR="007F5B0E" w:rsidRPr="00145757" w:rsidRDefault="007F5B0E" w:rsidP="00E76D54">
      <w:pPr>
        <w:rPr>
          <w:rFonts w:ascii="Arial" w:hAnsi="Arial" w:cs="Arial"/>
          <w:b/>
          <w:color w:val="000000"/>
          <w:sz w:val="22"/>
          <w:szCs w:val="22"/>
          <w:lang w:val="fr-FR"/>
        </w:rPr>
      </w:pPr>
    </w:p>
    <w:p w14:paraId="7DB21FBA" w14:textId="29E28AE9" w:rsidR="0055774A" w:rsidRPr="00145757" w:rsidRDefault="0055774A" w:rsidP="00E76D54">
      <w:pPr>
        <w:rPr>
          <w:rFonts w:ascii="Arial" w:hAnsi="Arial" w:cs="Arial"/>
          <w:b/>
          <w:color w:val="000000"/>
          <w:sz w:val="22"/>
          <w:szCs w:val="22"/>
          <w:lang w:val="fr-FR"/>
        </w:rPr>
      </w:pPr>
      <w:proofErr w:type="spellStart"/>
      <w:r w:rsidRPr="00145757">
        <w:rPr>
          <w:rFonts w:ascii="Arial" w:hAnsi="Arial"/>
          <w:b/>
          <w:color w:val="000000"/>
          <w:sz w:val="22"/>
          <w:szCs w:val="22"/>
          <w:lang w:val="fr-FR"/>
        </w:rPr>
        <w:t>Über</w:t>
      </w:r>
      <w:proofErr w:type="spellEnd"/>
      <w:r w:rsidRPr="00145757">
        <w:rPr>
          <w:rFonts w:ascii="Arial" w:hAnsi="Arial"/>
          <w:b/>
          <w:color w:val="000000"/>
          <w:sz w:val="22"/>
          <w:szCs w:val="22"/>
          <w:lang w:val="fr-FR"/>
        </w:rPr>
        <w:t xml:space="preserve"> ODVA</w:t>
      </w:r>
    </w:p>
    <w:p w14:paraId="35782C4A" w14:textId="6B3FA06F" w:rsidR="0055774A" w:rsidRPr="005E5564" w:rsidRDefault="00402D62" w:rsidP="00E76D54">
      <w:pPr>
        <w:rPr>
          <w:rFonts w:ascii="Arial" w:hAnsi="Arial" w:cs="Arial"/>
          <w:color w:val="000000"/>
          <w:sz w:val="22"/>
          <w:szCs w:val="22"/>
        </w:rPr>
      </w:pPr>
      <w:r>
        <w:rPr>
          <w:rFonts w:ascii="Arial" w:hAnsi="Arial"/>
          <w:color w:val="000000"/>
          <w:sz w:val="22"/>
          <w:szCs w:val="22"/>
        </w:rPr>
        <w:t>Die ODVA ist eine internationale Standardentwicklungs- und Handelsorganisation, deren Mitglieder aus den Reihen der weltweit führenden Automationsanbieter stammen. Ihr Ziel ist es, offene, interoperable Informations- und Kommunikationstechnologien für die Industrie</w:t>
      </w:r>
      <w:r w:rsidR="00C92D94">
        <w:rPr>
          <w:rFonts w:ascii="Arial" w:hAnsi="Arial"/>
          <w:color w:val="000000"/>
          <w:sz w:val="22"/>
          <w:szCs w:val="22"/>
        </w:rPr>
        <w:t>-</w:t>
      </w:r>
      <w:r>
        <w:rPr>
          <w:rFonts w:ascii="Arial" w:hAnsi="Arial"/>
          <w:color w:val="000000"/>
          <w:sz w:val="22"/>
          <w:szCs w:val="22"/>
        </w:rPr>
        <w:t>automation voranzutreiben. Zu ihren Standards zählen das Common Industrial</w:t>
      </w:r>
      <w:r w:rsidR="00C92D94">
        <w:rPr>
          <w:rFonts w:ascii="Arial" w:hAnsi="Arial"/>
          <w:color w:val="000000"/>
          <w:sz w:val="22"/>
          <w:szCs w:val="22"/>
        </w:rPr>
        <w:t xml:space="preserve"> </w:t>
      </w:r>
      <w:r>
        <w:rPr>
          <w:rFonts w:ascii="Arial" w:hAnsi="Arial"/>
          <w:color w:val="000000"/>
          <w:sz w:val="22"/>
          <w:szCs w:val="22"/>
        </w:rPr>
        <w:t>Protocol bzw. „CIP™“, das medienunabhängige Netzwerkprotokoll der ODVA sowie die Netzwerk</w:t>
      </w:r>
      <w:r w:rsidR="00C92D94">
        <w:rPr>
          <w:rFonts w:ascii="Arial" w:hAnsi="Arial"/>
          <w:color w:val="000000"/>
          <w:sz w:val="22"/>
          <w:szCs w:val="22"/>
        </w:rPr>
        <w:t>-</w:t>
      </w:r>
      <w:r>
        <w:rPr>
          <w:rFonts w:ascii="Arial" w:hAnsi="Arial"/>
          <w:color w:val="000000"/>
          <w:sz w:val="22"/>
          <w:szCs w:val="22"/>
        </w:rPr>
        <w:t xml:space="preserve">adaptionen des CIP </w:t>
      </w:r>
      <w:proofErr w:type="spellStart"/>
      <w:r>
        <w:rPr>
          <w:rFonts w:ascii="Arial" w:hAnsi="Arial"/>
          <w:color w:val="000000"/>
          <w:sz w:val="22"/>
          <w:szCs w:val="22"/>
        </w:rPr>
        <w:t>EtherNet</w:t>
      </w:r>
      <w:proofErr w:type="spellEnd"/>
      <w:r>
        <w:rPr>
          <w:rFonts w:ascii="Arial" w:hAnsi="Arial"/>
          <w:color w:val="000000"/>
          <w:sz w:val="22"/>
          <w:szCs w:val="22"/>
        </w:rPr>
        <w:t xml:space="preserve">/IP, </w:t>
      </w:r>
      <w:proofErr w:type="spellStart"/>
      <w:r>
        <w:rPr>
          <w:rFonts w:ascii="Arial" w:hAnsi="Arial"/>
          <w:color w:val="000000"/>
          <w:sz w:val="22"/>
          <w:szCs w:val="22"/>
        </w:rPr>
        <w:t>DeviceNet</w:t>
      </w:r>
      <w:proofErr w:type="spellEnd"/>
      <w:r>
        <w:rPr>
          <w:rFonts w:ascii="Arial" w:hAnsi="Arial"/>
          <w:color w:val="000000"/>
          <w:sz w:val="22"/>
          <w:szCs w:val="22"/>
        </w:rPr>
        <w:t xml:space="preserve">, </w:t>
      </w:r>
      <w:proofErr w:type="spellStart"/>
      <w:r>
        <w:rPr>
          <w:rFonts w:ascii="Arial" w:hAnsi="Arial"/>
          <w:color w:val="000000"/>
          <w:sz w:val="22"/>
          <w:szCs w:val="22"/>
        </w:rPr>
        <w:t>CompoNet</w:t>
      </w:r>
      <w:proofErr w:type="spellEnd"/>
      <w:r>
        <w:rPr>
          <w:rFonts w:ascii="Arial" w:hAnsi="Arial"/>
          <w:color w:val="000000"/>
          <w:sz w:val="22"/>
          <w:szCs w:val="22"/>
        </w:rPr>
        <w:t xml:space="preserve">™ und </w:t>
      </w:r>
      <w:proofErr w:type="spellStart"/>
      <w:r>
        <w:rPr>
          <w:rFonts w:ascii="Arial" w:hAnsi="Arial"/>
          <w:color w:val="000000"/>
          <w:sz w:val="22"/>
          <w:szCs w:val="22"/>
        </w:rPr>
        <w:t>ControlNet</w:t>
      </w:r>
      <w:proofErr w:type="spellEnd"/>
      <w:r>
        <w:rPr>
          <w:rFonts w:ascii="Arial" w:hAnsi="Arial"/>
          <w:color w:val="000000"/>
          <w:sz w:val="22"/>
          <w:szCs w:val="22"/>
        </w:rPr>
        <w:t xml:space="preserve">™. Für die Interoperabilität von Produktionssystemen und deren Integration mit anderen Systemen setzt die ODVA auf den Einsatz von standardmäßigen Internet- und Ethernet-Technologien als Leitprinzip. Dieses Prinzip spiegelt sich im </w:t>
      </w:r>
      <w:proofErr w:type="spellStart"/>
      <w:r>
        <w:rPr>
          <w:rFonts w:ascii="Arial" w:hAnsi="Arial"/>
          <w:color w:val="000000"/>
          <w:sz w:val="22"/>
          <w:szCs w:val="22"/>
        </w:rPr>
        <w:t>EtherNet</w:t>
      </w:r>
      <w:proofErr w:type="spellEnd"/>
      <w:r>
        <w:rPr>
          <w:rFonts w:ascii="Arial" w:hAnsi="Arial"/>
          <w:color w:val="000000"/>
          <w:sz w:val="22"/>
          <w:szCs w:val="22"/>
        </w:rPr>
        <w:t>/IP wider, einem der weltweit führenden industriellen Ethernet-Netzwerke.  Besuchen Sie die ODVA im Internet: www.odva.org</w:t>
      </w:r>
    </w:p>
    <w:p w14:paraId="4411E7E8" w14:textId="77777777" w:rsidR="00716914" w:rsidRPr="005E5564" w:rsidRDefault="00716914">
      <w:pPr>
        <w:pStyle w:val="StandardWeb"/>
        <w:spacing w:before="0" w:beforeAutospacing="0" w:after="0" w:afterAutospacing="0"/>
        <w:jc w:val="center"/>
        <w:rPr>
          <w:rFonts w:ascii="Arial" w:hAnsi="Arial" w:cs="Arial"/>
          <w:b/>
          <w:bCs/>
          <w:color w:val="000000"/>
          <w:sz w:val="22"/>
          <w:szCs w:val="22"/>
        </w:rPr>
      </w:pPr>
    </w:p>
    <w:p w14:paraId="2CD65680" w14:textId="77777777" w:rsidR="00514D2C" w:rsidRPr="005E5564" w:rsidRDefault="00514D2C">
      <w:pPr>
        <w:pStyle w:val="StandardWeb"/>
        <w:spacing w:before="0" w:beforeAutospacing="0" w:after="0" w:afterAutospacing="0"/>
        <w:jc w:val="center"/>
        <w:rPr>
          <w:rFonts w:ascii="Arial" w:hAnsi="Arial" w:cs="Arial"/>
          <w:b/>
          <w:bCs/>
          <w:color w:val="000000"/>
          <w:sz w:val="22"/>
          <w:szCs w:val="22"/>
        </w:rPr>
        <w:sectPr w:rsidR="00514D2C" w:rsidRPr="005E5564" w:rsidSect="00136BD2">
          <w:footerReference w:type="default" r:id="rId12"/>
          <w:type w:val="continuous"/>
          <w:pgSz w:w="11907" w:h="16839" w:code="9"/>
          <w:pgMar w:top="1440" w:right="1440" w:bottom="1440" w:left="1440" w:header="720" w:footer="720" w:gutter="0"/>
          <w:cols w:space="720"/>
          <w:titlePg/>
          <w:docGrid w:linePitch="360"/>
        </w:sectPr>
      </w:pPr>
    </w:p>
    <w:p w14:paraId="07825032" w14:textId="77777777" w:rsidR="0055774A" w:rsidRPr="005E5564" w:rsidRDefault="0055774A" w:rsidP="003E7D18">
      <w:pPr>
        <w:rPr>
          <w:rFonts w:ascii="Arial" w:hAnsi="Arial" w:cs="Arial"/>
          <w:b/>
          <w:color w:val="000000"/>
          <w:sz w:val="22"/>
          <w:szCs w:val="22"/>
        </w:rPr>
      </w:pPr>
      <w:r>
        <w:rPr>
          <w:rFonts w:ascii="Arial" w:hAnsi="Arial"/>
          <w:b/>
          <w:color w:val="000000"/>
          <w:sz w:val="22"/>
          <w:szCs w:val="22"/>
        </w:rPr>
        <w:lastRenderedPageBreak/>
        <w:t>Für weitere Informationen wenden Sie sich bitte an:</w:t>
      </w:r>
    </w:p>
    <w:p w14:paraId="48A6F6A4" w14:textId="77777777" w:rsidR="00732CFF" w:rsidRPr="005E5564" w:rsidRDefault="00732CFF" w:rsidP="00732CFF">
      <w:pPr>
        <w:rPr>
          <w:rFonts w:ascii="Arial" w:hAnsi="Arial" w:cs="Arial"/>
          <w:color w:val="000000"/>
          <w:sz w:val="22"/>
          <w:szCs w:val="22"/>
        </w:rPr>
      </w:pPr>
      <w:r>
        <w:rPr>
          <w:rFonts w:ascii="Arial" w:hAnsi="Arial"/>
          <w:color w:val="000000"/>
          <w:sz w:val="22"/>
          <w:szCs w:val="22"/>
        </w:rPr>
        <w:t>John Jackson</w:t>
      </w:r>
    </w:p>
    <w:p w14:paraId="4850CFD6" w14:textId="37BB4701" w:rsidR="00732CFF" w:rsidRPr="005E5564" w:rsidRDefault="00732CFF" w:rsidP="00732CFF">
      <w:pPr>
        <w:rPr>
          <w:rFonts w:ascii="Arial" w:hAnsi="Arial" w:cs="Arial"/>
          <w:color w:val="000000"/>
          <w:sz w:val="22"/>
          <w:szCs w:val="22"/>
        </w:rPr>
      </w:pPr>
      <w:r>
        <w:rPr>
          <w:rFonts w:ascii="Arial" w:hAnsi="Arial"/>
          <w:color w:val="000000"/>
          <w:sz w:val="22"/>
          <w:szCs w:val="22"/>
        </w:rPr>
        <w:t>ODVA Europäische Kommunikationsstelle</w:t>
      </w:r>
    </w:p>
    <w:p w14:paraId="01443968" w14:textId="74F9A854" w:rsidR="00136CA8" w:rsidRPr="005E5564" w:rsidRDefault="00136CA8" w:rsidP="00136CA8">
      <w:pPr>
        <w:rPr>
          <w:rFonts w:ascii="Arial" w:hAnsi="Arial" w:cs="Arial"/>
          <w:color w:val="000000"/>
          <w:sz w:val="22"/>
          <w:szCs w:val="22"/>
        </w:rPr>
      </w:pPr>
      <w:r>
        <w:rPr>
          <w:rFonts w:ascii="Arial" w:hAnsi="Arial"/>
          <w:sz w:val="22"/>
          <w:szCs w:val="22"/>
        </w:rPr>
        <w:t>jjackson@odva.org</w:t>
      </w:r>
      <w:r>
        <w:rPr>
          <w:rFonts w:ascii="Arial" w:hAnsi="Arial"/>
          <w:color w:val="000000"/>
          <w:sz w:val="22"/>
          <w:szCs w:val="22"/>
        </w:rPr>
        <w:t xml:space="preserve"> </w:t>
      </w:r>
    </w:p>
    <w:p w14:paraId="2AEF7D67" w14:textId="77777777" w:rsidR="008472F0" w:rsidRPr="005E5564" w:rsidRDefault="008472F0" w:rsidP="003E7D18">
      <w:pPr>
        <w:rPr>
          <w:rFonts w:ascii="Arial" w:hAnsi="Arial" w:cs="Arial"/>
          <w:color w:val="000000"/>
          <w:sz w:val="22"/>
          <w:szCs w:val="22"/>
        </w:rPr>
      </w:pPr>
    </w:p>
    <w:p w14:paraId="22C9CEC5" w14:textId="77777777" w:rsidR="00BB7C36" w:rsidRPr="005E5564" w:rsidRDefault="00BB7C36" w:rsidP="003E7D18">
      <w:pPr>
        <w:rPr>
          <w:rFonts w:ascii="Arial" w:hAnsi="Arial" w:cs="Arial"/>
          <w:color w:val="000000"/>
          <w:sz w:val="22"/>
          <w:szCs w:val="22"/>
        </w:rPr>
      </w:pPr>
    </w:p>
    <w:p w14:paraId="330E211A" w14:textId="77777777" w:rsidR="00BB7C36" w:rsidRPr="005E5564" w:rsidRDefault="00BB7C36" w:rsidP="003E7D18">
      <w:pPr>
        <w:rPr>
          <w:rFonts w:ascii="Arial" w:hAnsi="Arial" w:cs="Arial"/>
          <w:color w:val="000000"/>
          <w:sz w:val="22"/>
          <w:szCs w:val="22"/>
        </w:rPr>
      </w:pPr>
    </w:p>
    <w:p w14:paraId="2900CCF0" w14:textId="7E59BB98" w:rsidR="0055774A" w:rsidRPr="00145757" w:rsidRDefault="00877BA7" w:rsidP="003E7D18">
      <w:pPr>
        <w:rPr>
          <w:rFonts w:ascii="Arial" w:hAnsi="Arial" w:cs="Arial"/>
          <w:color w:val="000000"/>
          <w:sz w:val="22"/>
          <w:szCs w:val="22"/>
          <w:lang w:val="en-US"/>
        </w:rPr>
      </w:pPr>
      <w:r w:rsidRPr="00145757">
        <w:rPr>
          <w:rFonts w:ascii="Arial" w:hAnsi="Arial"/>
          <w:color w:val="000000"/>
          <w:sz w:val="22"/>
          <w:szCs w:val="22"/>
          <w:lang w:val="en-US"/>
        </w:rPr>
        <w:t xml:space="preserve">Steve </w:t>
      </w:r>
      <w:proofErr w:type="spellStart"/>
      <w:r w:rsidRPr="00145757">
        <w:rPr>
          <w:rFonts w:ascii="Arial" w:hAnsi="Arial"/>
          <w:color w:val="000000"/>
          <w:sz w:val="22"/>
          <w:szCs w:val="22"/>
          <w:lang w:val="en-US"/>
        </w:rPr>
        <w:t>Fales</w:t>
      </w:r>
      <w:proofErr w:type="spellEnd"/>
    </w:p>
    <w:p w14:paraId="328B4B13" w14:textId="120A2750" w:rsidR="003E7D18" w:rsidRPr="00145757" w:rsidRDefault="0055774A" w:rsidP="003E7D18">
      <w:pPr>
        <w:rPr>
          <w:rFonts w:ascii="Arial" w:hAnsi="Arial" w:cs="Arial"/>
          <w:color w:val="000000"/>
          <w:sz w:val="22"/>
          <w:szCs w:val="22"/>
          <w:lang w:val="en-US"/>
        </w:rPr>
      </w:pPr>
      <w:r w:rsidRPr="00145757">
        <w:rPr>
          <w:rFonts w:ascii="Arial" w:hAnsi="Arial"/>
          <w:color w:val="000000"/>
          <w:sz w:val="22"/>
          <w:szCs w:val="22"/>
          <w:lang w:val="en-US"/>
        </w:rPr>
        <w:t xml:space="preserve">ODVA </w:t>
      </w:r>
      <w:proofErr w:type="spellStart"/>
      <w:r w:rsidRPr="00145757">
        <w:rPr>
          <w:rFonts w:ascii="Arial" w:hAnsi="Arial"/>
          <w:color w:val="000000"/>
          <w:sz w:val="22"/>
          <w:szCs w:val="22"/>
          <w:lang w:val="en-US"/>
        </w:rPr>
        <w:t>Hauptgeschäftsstelle</w:t>
      </w:r>
      <w:proofErr w:type="spellEnd"/>
    </w:p>
    <w:p w14:paraId="7C2C865C" w14:textId="3C044331" w:rsidR="00716914" w:rsidRPr="00145757" w:rsidRDefault="00877BA7" w:rsidP="003E7D18">
      <w:pPr>
        <w:rPr>
          <w:rFonts w:ascii="Arial" w:hAnsi="Arial" w:cs="Arial"/>
          <w:color w:val="000000"/>
          <w:sz w:val="22"/>
          <w:szCs w:val="22"/>
          <w:lang w:val="en-US"/>
        </w:rPr>
      </w:pPr>
      <w:r w:rsidRPr="00145757">
        <w:rPr>
          <w:rFonts w:ascii="Arial" w:hAnsi="Arial"/>
          <w:sz w:val="22"/>
          <w:szCs w:val="22"/>
          <w:lang w:val="en-US"/>
        </w:rPr>
        <w:t>sfales@odva.org</w:t>
      </w:r>
    </w:p>
    <w:p w14:paraId="28BB88EA" w14:textId="25E9E500" w:rsidR="00716914" w:rsidRPr="005E5564" w:rsidRDefault="00716914" w:rsidP="003E7D18">
      <w:pPr>
        <w:rPr>
          <w:rFonts w:ascii="Arial" w:hAnsi="Arial" w:cs="Arial"/>
          <w:color w:val="000000"/>
          <w:sz w:val="22"/>
          <w:szCs w:val="22"/>
        </w:rPr>
      </w:pPr>
      <w:r>
        <w:rPr>
          <w:rFonts w:ascii="Arial" w:hAnsi="Arial"/>
          <w:color w:val="000000"/>
          <w:sz w:val="22"/>
          <w:szCs w:val="22"/>
        </w:rPr>
        <w:t xml:space="preserve">+1 734 975-8840 </w:t>
      </w:r>
    </w:p>
    <w:p w14:paraId="11202847" w14:textId="77777777" w:rsidR="00716914" w:rsidRDefault="00716914">
      <w:pPr>
        <w:sectPr w:rsidR="00716914" w:rsidSect="00716914">
          <w:type w:val="continuous"/>
          <w:pgSz w:w="11907" w:h="16839" w:code="9"/>
          <w:pgMar w:top="1440" w:right="1440" w:bottom="1440" w:left="1440" w:header="720" w:footer="720" w:gutter="0"/>
          <w:cols w:num="2" w:space="720"/>
          <w:titlePg/>
          <w:docGrid w:linePitch="360"/>
        </w:sectPr>
      </w:pPr>
    </w:p>
    <w:p w14:paraId="0424B79C" w14:textId="77777777" w:rsidR="00C92D94" w:rsidRDefault="00C92D94" w:rsidP="007F5B0E">
      <w:pPr>
        <w:rPr>
          <w:rFonts w:ascii="Arial" w:hAnsi="Arial"/>
          <w:b/>
          <w:color w:val="000000"/>
          <w:sz w:val="22"/>
          <w:szCs w:val="22"/>
        </w:rPr>
      </w:pPr>
    </w:p>
    <w:p w14:paraId="0FA48D81" w14:textId="77777777" w:rsidR="00C92D94" w:rsidRDefault="00C92D94" w:rsidP="007F5B0E">
      <w:pPr>
        <w:rPr>
          <w:rFonts w:ascii="Arial" w:hAnsi="Arial"/>
          <w:b/>
          <w:color w:val="000000"/>
          <w:sz w:val="22"/>
          <w:szCs w:val="22"/>
        </w:rPr>
      </w:pPr>
    </w:p>
    <w:p w14:paraId="36D53953" w14:textId="77777777" w:rsidR="00C92D94" w:rsidRDefault="00C92D94" w:rsidP="007F5B0E">
      <w:pPr>
        <w:rPr>
          <w:rFonts w:ascii="Arial" w:hAnsi="Arial"/>
          <w:b/>
          <w:color w:val="000000"/>
          <w:sz w:val="22"/>
          <w:szCs w:val="22"/>
        </w:rPr>
      </w:pPr>
    </w:p>
    <w:p w14:paraId="2D04E61E" w14:textId="77777777" w:rsidR="00C92D94" w:rsidRDefault="00C92D94" w:rsidP="007F5B0E">
      <w:pPr>
        <w:rPr>
          <w:rFonts w:ascii="Arial" w:hAnsi="Arial"/>
          <w:b/>
          <w:color w:val="000000"/>
          <w:sz w:val="22"/>
          <w:szCs w:val="22"/>
        </w:rPr>
      </w:pPr>
    </w:p>
    <w:p w14:paraId="2FFCD2E2" w14:textId="77777777" w:rsidR="00C92D94" w:rsidRDefault="00C92D94" w:rsidP="007F5B0E">
      <w:pPr>
        <w:rPr>
          <w:rFonts w:ascii="Arial" w:hAnsi="Arial"/>
          <w:b/>
          <w:color w:val="000000"/>
          <w:sz w:val="22"/>
          <w:szCs w:val="22"/>
        </w:rPr>
      </w:pPr>
    </w:p>
    <w:p w14:paraId="28233E5F" w14:textId="519E02A7" w:rsidR="007F5B0E" w:rsidRPr="00A20690" w:rsidRDefault="007F5B0E" w:rsidP="007F5B0E">
      <w:pPr>
        <w:rPr>
          <w:rFonts w:ascii="Arial" w:hAnsi="Arial" w:cs="Arial"/>
          <w:b/>
          <w:color w:val="000000"/>
          <w:sz w:val="22"/>
          <w:szCs w:val="22"/>
        </w:rPr>
      </w:pPr>
      <w:r>
        <w:rPr>
          <w:rFonts w:ascii="Arial" w:hAnsi="Arial"/>
          <w:b/>
          <w:color w:val="000000"/>
          <w:sz w:val="22"/>
          <w:szCs w:val="22"/>
        </w:rPr>
        <w:t>Über PI</w:t>
      </w:r>
    </w:p>
    <w:p w14:paraId="51BF8492" w14:textId="15B6F14D" w:rsidR="00E836D6" w:rsidRPr="00BB7C36" w:rsidRDefault="00E836D6" w:rsidP="00E836D6">
      <w:pPr>
        <w:rPr>
          <w:rFonts w:ascii="Arial" w:hAnsi="Arial" w:cs="Arial"/>
          <w:color w:val="000000"/>
          <w:sz w:val="22"/>
          <w:szCs w:val="22"/>
        </w:rPr>
      </w:pPr>
      <w:r>
        <w:rPr>
          <w:rFonts w:ascii="Arial" w:hAnsi="Arial"/>
          <w:color w:val="000000"/>
          <w:sz w:val="22"/>
          <w:szCs w:val="22"/>
        </w:rPr>
        <w:t xml:space="preserve">PI ist eine weltweit tätige Automatisierungsgemeinschaft, die von 25 verschiedenen regionalen Verbänden vertreten wird und für PROFIBUS und PROFINET, die beiden führenden industriellen Kommunikationsprotokolle für alle Branchen, verantwortlich ist. Die gemeinsamen Anliegen des weltweiten PI-Netzwerks von Anbietern, Entwicklern, Systemintegratoren und Anwendern sind die zunehmende Verbreitung, Weiterentwicklung sowie Anwendung von PROFIBUS und PROFINET. Auf regionaler und globaler Ebene arbeiten mehr als 1.400 Mitgliedsunternehmen auf der ganzen Welt gemeinsam an einer bestmöglichen Automatisierung. Der weltweite Einfluss und die Reichweite der Organisation sind in der Automatisierungsbranche einzigartig. Weitere Informationen finden Sie im Internet unter </w:t>
      </w:r>
      <w:hyperlink r:id="rId13" w:history="1">
        <w:r>
          <w:rPr>
            <w:rFonts w:ascii="Arial" w:hAnsi="Arial"/>
            <w:color w:val="000000"/>
            <w:sz w:val="22"/>
            <w:szCs w:val="22"/>
          </w:rPr>
          <w:t>www.profibus.com</w:t>
        </w:r>
      </w:hyperlink>
      <w:r>
        <w:rPr>
          <w:rFonts w:ascii="Arial" w:hAnsi="Arial"/>
          <w:color w:val="000000"/>
          <w:sz w:val="22"/>
          <w:szCs w:val="22"/>
        </w:rPr>
        <w:t>.</w:t>
      </w:r>
    </w:p>
    <w:p w14:paraId="370D92E9" w14:textId="494699A4" w:rsidR="007F5B0E" w:rsidRPr="00BA0537" w:rsidRDefault="007F5B0E">
      <w:pPr>
        <w:rPr>
          <w:rFonts w:ascii="Arial" w:hAnsi="Arial" w:cs="Arial"/>
          <w:sz w:val="22"/>
          <w:szCs w:val="22"/>
        </w:rPr>
      </w:pPr>
    </w:p>
    <w:p w14:paraId="78614E88" w14:textId="480EA121" w:rsidR="007F5B0E" w:rsidRPr="00A20690" w:rsidRDefault="007F5B0E">
      <w:pPr>
        <w:rPr>
          <w:rFonts w:ascii="Arial" w:hAnsi="Arial" w:cs="Arial"/>
          <w:b/>
          <w:color w:val="000000"/>
          <w:sz w:val="22"/>
          <w:szCs w:val="22"/>
        </w:rPr>
      </w:pPr>
      <w:r>
        <w:rPr>
          <w:rFonts w:ascii="Arial" w:hAnsi="Arial"/>
          <w:b/>
          <w:color w:val="000000"/>
          <w:sz w:val="22"/>
          <w:szCs w:val="22"/>
        </w:rPr>
        <w:t>Für weitere Informationen wenden Sie sich bitte an:</w:t>
      </w:r>
    </w:p>
    <w:p w14:paraId="1C4BC0C6" w14:textId="77777777" w:rsidR="007F5B0E" w:rsidRPr="00A20690" w:rsidRDefault="007F5B0E" w:rsidP="007F5B0E">
      <w:pPr>
        <w:rPr>
          <w:rFonts w:ascii="Arial" w:hAnsi="Arial" w:cs="Arial"/>
          <w:color w:val="000000"/>
          <w:sz w:val="22"/>
          <w:szCs w:val="22"/>
        </w:rPr>
      </w:pPr>
      <w:r>
        <w:rPr>
          <w:rFonts w:ascii="Arial" w:hAnsi="Arial"/>
          <w:color w:val="000000"/>
          <w:sz w:val="22"/>
          <w:szCs w:val="22"/>
        </w:rPr>
        <w:t>Barbara Weber</w:t>
      </w:r>
    </w:p>
    <w:p w14:paraId="0A3E8C46" w14:textId="77777777" w:rsidR="007F5B0E" w:rsidRPr="00A20690" w:rsidRDefault="007F5B0E" w:rsidP="007F5B0E">
      <w:pPr>
        <w:rPr>
          <w:rFonts w:ascii="Arial" w:hAnsi="Arial" w:cs="Arial"/>
          <w:color w:val="000000"/>
          <w:sz w:val="22"/>
          <w:szCs w:val="22"/>
        </w:rPr>
      </w:pPr>
      <w:r>
        <w:rPr>
          <w:rFonts w:ascii="Arial" w:hAnsi="Arial"/>
          <w:color w:val="000000"/>
          <w:sz w:val="22"/>
          <w:szCs w:val="22"/>
        </w:rPr>
        <w:t>PI (PROFIBUS &amp; PROFINET International)</w:t>
      </w:r>
    </w:p>
    <w:p w14:paraId="644DE404" w14:textId="77777777" w:rsidR="007F5B0E" w:rsidRPr="00A20690" w:rsidRDefault="007F5B0E" w:rsidP="007F5B0E">
      <w:pPr>
        <w:rPr>
          <w:rFonts w:ascii="Arial" w:hAnsi="Arial" w:cs="Arial"/>
          <w:color w:val="000000"/>
          <w:sz w:val="22"/>
          <w:szCs w:val="22"/>
        </w:rPr>
      </w:pPr>
      <w:r>
        <w:rPr>
          <w:rFonts w:ascii="Arial" w:hAnsi="Arial"/>
          <w:color w:val="000000"/>
          <w:sz w:val="22"/>
          <w:szCs w:val="22"/>
        </w:rPr>
        <w:t>Barbara.Weber@profibus.com</w:t>
      </w:r>
    </w:p>
    <w:p w14:paraId="14861775" w14:textId="572E9FBE" w:rsidR="00716914" w:rsidRDefault="00716914" w:rsidP="00716914">
      <w:pPr>
        <w:rPr>
          <w:rFonts w:ascii="Arial" w:hAnsi="Arial" w:cs="Arial"/>
          <w:color w:val="000000"/>
          <w:sz w:val="16"/>
          <w:szCs w:val="16"/>
        </w:rPr>
      </w:pPr>
      <w:r>
        <w:rPr>
          <w:rFonts w:ascii="Arial" w:hAnsi="Arial"/>
          <w:color w:val="000000"/>
          <w:sz w:val="22"/>
          <w:szCs w:val="22"/>
        </w:rPr>
        <w:t>+49 721 96 58 - 5 49</w:t>
      </w:r>
    </w:p>
    <w:p w14:paraId="02FDCCFF" w14:textId="77777777" w:rsidR="00716914" w:rsidRDefault="00716914" w:rsidP="00716914">
      <w:pPr>
        <w:rPr>
          <w:rFonts w:ascii="Arial" w:hAnsi="Arial" w:cs="Arial"/>
          <w:color w:val="000000"/>
          <w:sz w:val="16"/>
          <w:szCs w:val="16"/>
        </w:rPr>
      </w:pPr>
    </w:p>
    <w:p w14:paraId="0E3F49AD" w14:textId="77777777" w:rsidR="003F3261" w:rsidRDefault="003F3261" w:rsidP="00716914">
      <w:pPr>
        <w:rPr>
          <w:rFonts w:ascii="Arial" w:hAnsi="Arial" w:cs="Arial"/>
          <w:color w:val="000000"/>
          <w:sz w:val="16"/>
          <w:szCs w:val="16"/>
        </w:rPr>
      </w:pPr>
    </w:p>
    <w:p w14:paraId="2CFA17B0" w14:textId="77777777" w:rsidR="003F3261" w:rsidRDefault="003F3261" w:rsidP="00716914">
      <w:pPr>
        <w:rPr>
          <w:rFonts w:ascii="Arial" w:hAnsi="Arial" w:cs="Arial"/>
          <w:color w:val="000000"/>
          <w:sz w:val="16"/>
          <w:szCs w:val="16"/>
        </w:rPr>
      </w:pPr>
    </w:p>
    <w:p w14:paraId="116B8A5D" w14:textId="77777777" w:rsidR="003F3261" w:rsidRDefault="003F3261" w:rsidP="00716914">
      <w:pPr>
        <w:rPr>
          <w:rFonts w:ascii="Arial" w:hAnsi="Arial" w:cs="Arial"/>
          <w:color w:val="000000"/>
          <w:sz w:val="16"/>
          <w:szCs w:val="16"/>
        </w:rPr>
      </w:pPr>
    </w:p>
    <w:p w14:paraId="65A7D9F0" w14:textId="77777777" w:rsidR="003F3261" w:rsidRDefault="003F3261" w:rsidP="00716914">
      <w:pPr>
        <w:rPr>
          <w:rFonts w:ascii="Arial" w:hAnsi="Arial" w:cs="Arial"/>
          <w:color w:val="000000"/>
          <w:sz w:val="16"/>
          <w:szCs w:val="16"/>
        </w:rPr>
      </w:pPr>
    </w:p>
    <w:p w14:paraId="3F64B36E" w14:textId="312FB45F" w:rsidR="00CD5E62" w:rsidRPr="004B42EC" w:rsidRDefault="00877BA7" w:rsidP="005E5564">
      <w:pPr>
        <w:rPr>
          <w:rFonts w:ascii="Arial" w:hAnsi="Arial" w:cs="Arial"/>
          <w:color w:val="000000"/>
          <w:sz w:val="20"/>
          <w:szCs w:val="20"/>
        </w:rPr>
      </w:pPr>
      <w:r>
        <w:rPr>
          <w:rFonts w:ascii="Arial" w:hAnsi="Arial"/>
          <w:color w:val="000000"/>
          <w:sz w:val="16"/>
          <w:szCs w:val="16"/>
        </w:rPr>
        <w:t>Alle Marken sind Eigentum ihrer jeweiligen Inhaber.</w:t>
      </w:r>
    </w:p>
    <w:sectPr w:rsidR="00CD5E62" w:rsidRPr="004B42EC" w:rsidSect="00136BD2">
      <w:type w:val="continuous"/>
      <w:pgSz w:w="11907" w:h="16839" w:code="9"/>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0D20AE" w16cid:durableId="217536FC"/>
  <w16cid:commentId w16cid:paraId="2B4A255C" w16cid:durableId="217536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0E67D" w14:textId="77777777" w:rsidR="002A17C1" w:rsidRDefault="002A17C1">
      <w:r>
        <w:separator/>
      </w:r>
    </w:p>
  </w:endnote>
  <w:endnote w:type="continuationSeparator" w:id="0">
    <w:p w14:paraId="4B37699B" w14:textId="77777777" w:rsidR="002A17C1" w:rsidRDefault="002A1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1AD3E" w14:textId="5FE5154E" w:rsidR="007F5B0E" w:rsidRPr="007F5B0E" w:rsidRDefault="00B00B2E" w:rsidP="003F3261">
    <w:pPr>
      <w:shd w:val="clear" w:color="auto" w:fill="FFFFFF"/>
      <w:outlineLvl w:val="0"/>
      <w:rPr>
        <w:rFonts w:ascii="Arial" w:eastAsia="Times New Roman" w:hAnsi="Arial" w:cs="Arial"/>
        <w:b/>
        <w:color w:val="000000" w:themeColor="text1"/>
        <w:kern w:val="36"/>
        <w:sz w:val="16"/>
        <w:szCs w:val="20"/>
      </w:rPr>
    </w:pPr>
    <w:proofErr w:type="spellStart"/>
    <w:r>
      <w:rPr>
        <w:rFonts w:ascii="Arial" w:hAnsi="Arial"/>
        <w:b/>
        <w:color w:val="000000" w:themeColor="text1"/>
        <w:sz w:val="16"/>
        <w:szCs w:val="20"/>
      </w:rPr>
      <w:t>FieldComm</w:t>
    </w:r>
    <w:proofErr w:type="spellEnd"/>
    <w:r>
      <w:rPr>
        <w:rFonts w:ascii="Arial" w:hAnsi="Arial"/>
        <w:b/>
        <w:color w:val="000000" w:themeColor="text1"/>
        <w:sz w:val="16"/>
        <w:szCs w:val="20"/>
      </w:rPr>
      <w:t xml:space="preserve"> Group, ODVA und PI geben Update zum </w:t>
    </w:r>
    <w:proofErr w:type="spellStart"/>
    <w:r>
      <w:rPr>
        <w:rFonts w:ascii="Arial" w:hAnsi="Arial"/>
        <w:b/>
        <w:color w:val="000000" w:themeColor="text1"/>
        <w:sz w:val="16"/>
        <w:szCs w:val="20"/>
      </w:rPr>
      <w:t>Advanced</w:t>
    </w:r>
    <w:proofErr w:type="spellEnd"/>
    <w:r>
      <w:rPr>
        <w:rFonts w:ascii="Arial" w:hAnsi="Arial"/>
        <w:b/>
        <w:color w:val="000000" w:themeColor="text1"/>
        <w:sz w:val="16"/>
        <w:szCs w:val="20"/>
      </w:rPr>
      <w:t xml:space="preserve"> </w:t>
    </w:r>
    <w:proofErr w:type="spellStart"/>
    <w:r>
      <w:rPr>
        <w:rFonts w:ascii="Arial" w:hAnsi="Arial"/>
        <w:b/>
        <w:color w:val="000000" w:themeColor="text1"/>
        <w:sz w:val="16"/>
        <w:szCs w:val="20"/>
      </w:rPr>
      <w:t>Physical</w:t>
    </w:r>
    <w:proofErr w:type="spellEnd"/>
    <w:r>
      <w:rPr>
        <w:rFonts w:ascii="Arial" w:hAnsi="Arial"/>
        <w:b/>
        <w:color w:val="000000" w:themeColor="text1"/>
        <w:sz w:val="16"/>
        <w:szCs w:val="20"/>
      </w:rPr>
      <w:t xml:space="preserve"> Layer für das Industrial Ethernet</w:t>
    </w:r>
  </w:p>
  <w:p w14:paraId="6587E193" w14:textId="31D862A6" w:rsidR="0065281E" w:rsidRPr="008622E0" w:rsidRDefault="00877BA7" w:rsidP="001B5F6A">
    <w:pPr>
      <w:shd w:val="clear" w:color="auto" w:fill="FFFFFF"/>
      <w:outlineLvl w:val="0"/>
      <w:rPr>
        <w:rFonts w:ascii="Arial" w:eastAsia="Times New Roman" w:hAnsi="Arial" w:cs="Arial"/>
        <w:kern w:val="36"/>
        <w:sz w:val="16"/>
        <w:szCs w:val="16"/>
      </w:rPr>
    </w:pPr>
    <w:r>
      <w:rPr>
        <w:rFonts w:ascii="Arial" w:hAnsi="Arial"/>
        <w:sz w:val="16"/>
        <w:szCs w:val="16"/>
      </w:rPr>
      <w:t>26. November 2019</w:t>
    </w:r>
  </w:p>
  <w:p w14:paraId="2170E8A6" w14:textId="24F5B4B1" w:rsidR="00744A47" w:rsidRPr="008622E0" w:rsidRDefault="00744A47" w:rsidP="001B5F6A">
    <w:pPr>
      <w:shd w:val="clear" w:color="auto" w:fill="FFFFFF"/>
      <w:outlineLvl w:val="0"/>
      <w:rPr>
        <w:rFonts w:ascii="Arial" w:eastAsia="Times New Roman" w:hAnsi="Arial" w:cs="Arial"/>
        <w:kern w:val="36"/>
        <w:sz w:val="16"/>
        <w:szCs w:val="16"/>
      </w:rPr>
    </w:pPr>
    <w:r>
      <w:rPr>
        <w:rFonts w:ascii="Arial" w:hAnsi="Arial"/>
        <w:sz w:val="16"/>
        <w:szCs w:val="16"/>
      </w:rPr>
      <w:t xml:space="preserve">Seite </w:t>
    </w:r>
    <w:r w:rsidRPr="008622E0">
      <w:rPr>
        <w:rFonts w:ascii="Arial" w:eastAsia="Times New Roman" w:hAnsi="Arial" w:cs="Arial"/>
        <w:sz w:val="16"/>
        <w:szCs w:val="16"/>
      </w:rPr>
      <w:fldChar w:fldCharType="begin"/>
    </w:r>
    <w:r w:rsidRPr="008622E0">
      <w:rPr>
        <w:rFonts w:ascii="Arial" w:eastAsia="Times New Roman" w:hAnsi="Arial" w:cs="Arial"/>
        <w:sz w:val="16"/>
        <w:szCs w:val="16"/>
      </w:rPr>
      <w:instrText xml:space="preserve"> PAGE   \* MERGEFORMAT </w:instrText>
    </w:r>
    <w:r w:rsidRPr="008622E0">
      <w:rPr>
        <w:rFonts w:ascii="Arial" w:eastAsia="Times New Roman" w:hAnsi="Arial" w:cs="Arial"/>
        <w:sz w:val="16"/>
        <w:szCs w:val="16"/>
      </w:rPr>
      <w:fldChar w:fldCharType="separate"/>
    </w:r>
    <w:r w:rsidR="00C92D94">
      <w:rPr>
        <w:rFonts w:ascii="Arial" w:eastAsia="Times New Roman" w:hAnsi="Arial" w:cs="Arial"/>
        <w:noProof/>
        <w:sz w:val="16"/>
        <w:szCs w:val="16"/>
      </w:rPr>
      <w:t>3</w:t>
    </w:r>
    <w:r w:rsidRPr="008622E0">
      <w:rPr>
        <w:rFonts w:ascii="Arial" w:eastAsia="Times New Roman" w:hAnsi="Arial" w:cs="Arial"/>
        <w:sz w:val="16"/>
        <w:szCs w:val="16"/>
      </w:rPr>
      <w:fldChar w:fldCharType="end"/>
    </w:r>
    <w:r>
      <w:rPr>
        <w:rFonts w:ascii="Arial" w:hAnsi="Arial"/>
        <w:sz w:val="16"/>
        <w:szCs w:val="16"/>
      </w:rPr>
      <w:t xml:space="preserve"> </w:t>
    </w:r>
  </w:p>
  <w:p w14:paraId="0399F329" w14:textId="77777777" w:rsidR="00744A47" w:rsidRPr="001B5F6A" w:rsidRDefault="00744A47" w:rsidP="001B5F6A">
    <w:pPr>
      <w:pStyle w:val="Fuzeile"/>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E3318" w14:textId="77777777" w:rsidR="002A17C1" w:rsidRDefault="002A17C1">
      <w:r>
        <w:separator/>
      </w:r>
    </w:p>
  </w:footnote>
  <w:footnote w:type="continuationSeparator" w:id="0">
    <w:p w14:paraId="7DE25561" w14:textId="77777777" w:rsidR="002A17C1" w:rsidRDefault="002A17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68FB"/>
    <w:multiLevelType w:val="hybridMultilevel"/>
    <w:tmpl w:val="73C2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10762"/>
    <w:multiLevelType w:val="hybridMultilevel"/>
    <w:tmpl w:val="EC784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F14127"/>
    <w:multiLevelType w:val="hybridMultilevel"/>
    <w:tmpl w:val="D9F63716"/>
    <w:lvl w:ilvl="0" w:tplc="B9A438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291A9C"/>
    <w:multiLevelType w:val="hybridMultilevel"/>
    <w:tmpl w:val="27D8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83275D"/>
    <w:multiLevelType w:val="hybridMultilevel"/>
    <w:tmpl w:val="6B32E410"/>
    <w:lvl w:ilvl="0" w:tplc="FE909966">
      <w:numFmt w:val="bullet"/>
      <w:lvlText w:val="-"/>
      <w:lvlJc w:val="left"/>
      <w:pPr>
        <w:ind w:left="1080" w:hanging="360"/>
      </w:pPr>
      <w:rPr>
        <w:rFonts w:ascii="Verdana" w:eastAsia="Times New Roman" w:hAnsi="Verdan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3AB0154"/>
    <w:multiLevelType w:val="hybridMultilevel"/>
    <w:tmpl w:val="5968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32AA8"/>
    <w:multiLevelType w:val="hybridMultilevel"/>
    <w:tmpl w:val="7304B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6B96058"/>
    <w:multiLevelType w:val="hybridMultilevel"/>
    <w:tmpl w:val="B3D45958"/>
    <w:lvl w:ilvl="0" w:tplc="CA909E4A">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7A575F"/>
    <w:multiLevelType w:val="multilevel"/>
    <w:tmpl w:val="44FA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C401C8"/>
    <w:multiLevelType w:val="hybridMultilevel"/>
    <w:tmpl w:val="32D22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BE3A57"/>
    <w:multiLevelType w:val="hybridMultilevel"/>
    <w:tmpl w:val="C37AA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7C95B39"/>
    <w:multiLevelType w:val="hybridMultilevel"/>
    <w:tmpl w:val="A5321BF6"/>
    <w:lvl w:ilvl="0" w:tplc="0430F31E">
      <w:start w:val="1"/>
      <w:numFmt w:val="bullet"/>
      <w:lvlText w:val="•"/>
      <w:lvlJc w:val="left"/>
      <w:pPr>
        <w:tabs>
          <w:tab w:val="num" w:pos="720"/>
        </w:tabs>
        <w:ind w:left="720" w:hanging="360"/>
      </w:pPr>
      <w:rPr>
        <w:rFonts w:ascii="Arial" w:hAnsi="Arial" w:hint="default"/>
      </w:rPr>
    </w:lvl>
    <w:lvl w:ilvl="1" w:tplc="86FA8F4A" w:tentative="1">
      <w:start w:val="1"/>
      <w:numFmt w:val="bullet"/>
      <w:lvlText w:val="•"/>
      <w:lvlJc w:val="left"/>
      <w:pPr>
        <w:tabs>
          <w:tab w:val="num" w:pos="1440"/>
        </w:tabs>
        <w:ind w:left="1440" w:hanging="360"/>
      </w:pPr>
      <w:rPr>
        <w:rFonts w:ascii="Arial" w:hAnsi="Arial" w:hint="default"/>
      </w:rPr>
    </w:lvl>
    <w:lvl w:ilvl="2" w:tplc="7354C280">
      <w:start w:val="1"/>
      <w:numFmt w:val="bullet"/>
      <w:lvlText w:val="•"/>
      <w:lvlJc w:val="left"/>
      <w:pPr>
        <w:tabs>
          <w:tab w:val="num" w:pos="2160"/>
        </w:tabs>
        <w:ind w:left="2160" w:hanging="360"/>
      </w:pPr>
      <w:rPr>
        <w:rFonts w:ascii="Arial" w:hAnsi="Arial" w:hint="default"/>
      </w:rPr>
    </w:lvl>
    <w:lvl w:ilvl="3" w:tplc="4D38C758" w:tentative="1">
      <w:start w:val="1"/>
      <w:numFmt w:val="bullet"/>
      <w:lvlText w:val="•"/>
      <w:lvlJc w:val="left"/>
      <w:pPr>
        <w:tabs>
          <w:tab w:val="num" w:pos="2880"/>
        </w:tabs>
        <w:ind w:left="2880" w:hanging="360"/>
      </w:pPr>
      <w:rPr>
        <w:rFonts w:ascii="Arial" w:hAnsi="Arial" w:hint="default"/>
      </w:rPr>
    </w:lvl>
    <w:lvl w:ilvl="4" w:tplc="FA261496" w:tentative="1">
      <w:start w:val="1"/>
      <w:numFmt w:val="bullet"/>
      <w:lvlText w:val="•"/>
      <w:lvlJc w:val="left"/>
      <w:pPr>
        <w:tabs>
          <w:tab w:val="num" w:pos="3600"/>
        </w:tabs>
        <w:ind w:left="3600" w:hanging="360"/>
      </w:pPr>
      <w:rPr>
        <w:rFonts w:ascii="Arial" w:hAnsi="Arial" w:hint="default"/>
      </w:rPr>
    </w:lvl>
    <w:lvl w:ilvl="5" w:tplc="06D68EC8" w:tentative="1">
      <w:start w:val="1"/>
      <w:numFmt w:val="bullet"/>
      <w:lvlText w:val="•"/>
      <w:lvlJc w:val="left"/>
      <w:pPr>
        <w:tabs>
          <w:tab w:val="num" w:pos="4320"/>
        </w:tabs>
        <w:ind w:left="4320" w:hanging="360"/>
      </w:pPr>
      <w:rPr>
        <w:rFonts w:ascii="Arial" w:hAnsi="Arial" w:hint="default"/>
      </w:rPr>
    </w:lvl>
    <w:lvl w:ilvl="6" w:tplc="195C2474" w:tentative="1">
      <w:start w:val="1"/>
      <w:numFmt w:val="bullet"/>
      <w:lvlText w:val="•"/>
      <w:lvlJc w:val="left"/>
      <w:pPr>
        <w:tabs>
          <w:tab w:val="num" w:pos="5040"/>
        </w:tabs>
        <w:ind w:left="5040" w:hanging="360"/>
      </w:pPr>
      <w:rPr>
        <w:rFonts w:ascii="Arial" w:hAnsi="Arial" w:hint="default"/>
      </w:rPr>
    </w:lvl>
    <w:lvl w:ilvl="7" w:tplc="CEDA0FE4" w:tentative="1">
      <w:start w:val="1"/>
      <w:numFmt w:val="bullet"/>
      <w:lvlText w:val="•"/>
      <w:lvlJc w:val="left"/>
      <w:pPr>
        <w:tabs>
          <w:tab w:val="num" w:pos="5760"/>
        </w:tabs>
        <w:ind w:left="5760" w:hanging="360"/>
      </w:pPr>
      <w:rPr>
        <w:rFonts w:ascii="Arial" w:hAnsi="Arial" w:hint="default"/>
      </w:rPr>
    </w:lvl>
    <w:lvl w:ilvl="8" w:tplc="E4149656" w:tentative="1">
      <w:start w:val="1"/>
      <w:numFmt w:val="bullet"/>
      <w:lvlText w:val="•"/>
      <w:lvlJc w:val="left"/>
      <w:pPr>
        <w:tabs>
          <w:tab w:val="num" w:pos="6480"/>
        </w:tabs>
        <w:ind w:left="6480" w:hanging="360"/>
      </w:pPr>
      <w:rPr>
        <w:rFonts w:ascii="Arial" w:hAnsi="Arial" w:hint="default"/>
      </w:rPr>
    </w:lvl>
  </w:abstractNum>
  <w:abstractNum w:abstractNumId="12">
    <w:nsid w:val="68E97620"/>
    <w:multiLevelType w:val="hybridMultilevel"/>
    <w:tmpl w:val="F698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AA1098"/>
    <w:multiLevelType w:val="hybridMultilevel"/>
    <w:tmpl w:val="B80E5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A3D5806"/>
    <w:multiLevelType w:val="hybridMultilevel"/>
    <w:tmpl w:val="17EE8F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7BB5183A"/>
    <w:multiLevelType w:val="hybridMultilevel"/>
    <w:tmpl w:val="18A8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5"/>
  </w:num>
  <w:num w:numId="4">
    <w:abstractNumId w:val="10"/>
  </w:num>
  <w:num w:numId="5">
    <w:abstractNumId w:val="6"/>
  </w:num>
  <w:num w:numId="6">
    <w:abstractNumId w:val="8"/>
  </w:num>
  <w:num w:numId="7">
    <w:abstractNumId w:val="14"/>
  </w:num>
  <w:num w:numId="8">
    <w:abstractNumId w:val="3"/>
  </w:num>
  <w:num w:numId="9">
    <w:abstractNumId w:val="0"/>
  </w:num>
  <w:num w:numId="10">
    <w:abstractNumId w:val="4"/>
  </w:num>
  <w:num w:numId="11">
    <w:abstractNumId w:val="9"/>
  </w:num>
  <w:num w:numId="12">
    <w:abstractNumId w:val="12"/>
  </w:num>
  <w:num w:numId="13">
    <w:abstractNumId w:val="13"/>
  </w:num>
  <w:num w:numId="14">
    <w:abstractNumId w:val="5"/>
  </w:num>
  <w:num w:numId="15">
    <w:abstractNumId w:val="1"/>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D2D"/>
    <w:rsid w:val="00007245"/>
    <w:rsid w:val="00015E9D"/>
    <w:rsid w:val="00031706"/>
    <w:rsid w:val="00035C30"/>
    <w:rsid w:val="00041679"/>
    <w:rsid w:val="00041BA5"/>
    <w:rsid w:val="00044818"/>
    <w:rsid w:val="000450B3"/>
    <w:rsid w:val="0006188E"/>
    <w:rsid w:val="00067607"/>
    <w:rsid w:val="00067B16"/>
    <w:rsid w:val="0007051B"/>
    <w:rsid w:val="000725A9"/>
    <w:rsid w:val="00077C16"/>
    <w:rsid w:val="00082E78"/>
    <w:rsid w:val="00091E80"/>
    <w:rsid w:val="000930E9"/>
    <w:rsid w:val="000A1B5C"/>
    <w:rsid w:val="000A5295"/>
    <w:rsid w:val="000C2C7F"/>
    <w:rsid w:val="000D4893"/>
    <w:rsid w:val="000E3AE0"/>
    <w:rsid w:val="000E7E3A"/>
    <w:rsid w:val="000F0F8F"/>
    <w:rsid w:val="00100464"/>
    <w:rsid w:val="00102BAB"/>
    <w:rsid w:val="00104FF4"/>
    <w:rsid w:val="0010583B"/>
    <w:rsid w:val="001107DE"/>
    <w:rsid w:val="00113999"/>
    <w:rsid w:val="00113C31"/>
    <w:rsid w:val="00122989"/>
    <w:rsid w:val="001244AA"/>
    <w:rsid w:val="00136843"/>
    <w:rsid w:val="00136BD2"/>
    <w:rsid w:val="00136CA8"/>
    <w:rsid w:val="00140A08"/>
    <w:rsid w:val="001454EC"/>
    <w:rsid w:val="00145757"/>
    <w:rsid w:val="0015142D"/>
    <w:rsid w:val="00152E77"/>
    <w:rsid w:val="00156516"/>
    <w:rsid w:val="001565B4"/>
    <w:rsid w:val="0015759B"/>
    <w:rsid w:val="00161274"/>
    <w:rsid w:val="0018488A"/>
    <w:rsid w:val="00184E5D"/>
    <w:rsid w:val="00186B14"/>
    <w:rsid w:val="001949B2"/>
    <w:rsid w:val="001A3284"/>
    <w:rsid w:val="001A4BB3"/>
    <w:rsid w:val="001B5F6A"/>
    <w:rsid w:val="001C5548"/>
    <w:rsid w:val="001D018B"/>
    <w:rsid w:val="001D10A9"/>
    <w:rsid w:val="001D7A99"/>
    <w:rsid w:val="001E1BE0"/>
    <w:rsid w:val="001E41C2"/>
    <w:rsid w:val="001E762C"/>
    <w:rsid w:val="001F14C6"/>
    <w:rsid w:val="00206803"/>
    <w:rsid w:val="00207067"/>
    <w:rsid w:val="00217E8B"/>
    <w:rsid w:val="0022127E"/>
    <w:rsid w:val="00221A46"/>
    <w:rsid w:val="00222449"/>
    <w:rsid w:val="00231607"/>
    <w:rsid w:val="00237C4E"/>
    <w:rsid w:val="00246CF5"/>
    <w:rsid w:val="00246E5D"/>
    <w:rsid w:val="00253E2F"/>
    <w:rsid w:val="00255720"/>
    <w:rsid w:val="00261E72"/>
    <w:rsid w:val="002674C3"/>
    <w:rsid w:val="002703F0"/>
    <w:rsid w:val="00277264"/>
    <w:rsid w:val="00280100"/>
    <w:rsid w:val="002809FC"/>
    <w:rsid w:val="00280B52"/>
    <w:rsid w:val="00282D3E"/>
    <w:rsid w:val="002835FF"/>
    <w:rsid w:val="0029124B"/>
    <w:rsid w:val="002962D8"/>
    <w:rsid w:val="002A17C1"/>
    <w:rsid w:val="002A27C5"/>
    <w:rsid w:val="002A3753"/>
    <w:rsid w:val="002A42A2"/>
    <w:rsid w:val="002B4DCF"/>
    <w:rsid w:val="002B7BBF"/>
    <w:rsid w:val="002E1ABB"/>
    <w:rsid w:val="002E60DB"/>
    <w:rsid w:val="002E690A"/>
    <w:rsid w:val="002F0511"/>
    <w:rsid w:val="002F1501"/>
    <w:rsid w:val="002F243D"/>
    <w:rsid w:val="002F2DB8"/>
    <w:rsid w:val="002F3DB8"/>
    <w:rsid w:val="002F43ED"/>
    <w:rsid w:val="00301656"/>
    <w:rsid w:val="003026FE"/>
    <w:rsid w:val="00302896"/>
    <w:rsid w:val="003067CC"/>
    <w:rsid w:val="003067CF"/>
    <w:rsid w:val="00306855"/>
    <w:rsid w:val="00310930"/>
    <w:rsid w:val="00324892"/>
    <w:rsid w:val="00324E19"/>
    <w:rsid w:val="00324EB7"/>
    <w:rsid w:val="003265C5"/>
    <w:rsid w:val="003342B8"/>
    <w:rsid w:val="0033534A"/>
    <w:rsid w:val="003354CD"/>
    <w:rsid w:val="00337561"/>
    <w:rsid w:val="00343FC6"/>
    <w:rsid w:val="003456D4"/>
    <w:rsid w:val="003503C9"/>
    <w:rsid w:val="003554F2"/>
    <w:rsid w:val="00355579"/>
    <w:rsid w:val="0035661D"/>
    <w:rsid w:val="00366C9C"/>
    <w:rsid w:val="00373878"/>
    <w:rsid w:val="00376EF9"/>
    <w:rsid w:val="00383DF8"/>
    <w:rsid w:val="003A776C"/>
    <w:rsid w:val="003C05B8"/>
    <w:rsid w:val="003C329F"/>
    <w:rsid w:val="003D6F00"/>
    <w:rsid w:val="003E1BFC"/>
    <w:rsid w:val="003E1CB5"/>
    <w:rsid w:val="003E7D18"/>
    <w:rsid w:val="003F058C"/>
    <w:rsid w:val="003F1CB3"/>
    <w:rsid w:val="003F3261"/>
    <w:rsid w:val="003F6913"/>
    <w:rsid w:val="003F6DC9"/>
    <w:rsid w:val="00402D62"/>
    <w:rsid w:val="004063DF"/>
    <w:rsid w:val="00407D38"/>
    <w:rsid w:val="0041043A"/>
    <w:rsid w:val="004121B5"/>
    <w:rsid w:val="00415984"/>
    <w:rsid w:val="0042521B"/>
    <w:rsid w:val="00431A07"/>
    <w:rsid w:val="0044710C"/>
    <w:rsid w:val="004559DC"/>
    <w:rsid w:val="00456C6E"/>
    <w:rsid w:val="004607AC"/>
    <w:rsid w:val="004613E8"/>
    <w:rsid w:val="00464730"/>
    <w:rsid w:val="0046499F"/>
    <w:rsid w:val="00470D50"/>
    <w:rsid w:val="0048104E"/>
    <w:rsid w:val="00486343"/>
    <w:rsid w:val="00491FAB"/>
    <w:rsid w:val="00492D0C"/>
    <w:rsid w:val="004943D9"/>
    <w:rsid w:val="004A338A"/>
    <w:rsid w:val="004B1F4F"/>
    <w:rsid w:val="004B22AB"/>
    <w:rsid w:val="004B2C71"/>
    <w:rsid w:val="004B42EC"/>
    <w:rsid w:val="004C0CD2"/>
    <w:rsid w:val="004C2346"/>
    <w:rsid w:val="004C44D1"/>
    <w:rsid w:val="004D0138"/>
    <w:rsid w:val="004D5605"/>
    <w:rsid w:val="004D6D74"/>
    <w:rsid w:val="004E23FA"/>
    <w:rsid w:val="004E385D"/>
    <w:rsid w:val="004E5746"/>
    <w:rsid w:val="004F07F6"/>
    <w:rsid w:val="004F29BA"/>
    <w:rsid w:val="004F582B"/>
    <w:rsid w:val="00500405"/>
    <w:rsid w:val="00503BF5"/>
    <w:rsid w:val="005065B4"/>
    <w:rsid w:val="00514D2C"/>
    <w:rsid w:val="00516C3F"/>
    <w:rsid w:val="00520E6A"/>
    <w:rsid w:val="00525E93"/>
    <w:rsid w:val="00537314"/>
    <w:rsid w:val="00544BB8"/>
    <w:rsid w:val="00547C76"/>
    <w:rsid w:val="00552C6A"/>
    <w:rsid w:val="0055774A"/>
    <w:rsid w:val="005629CA"/>
    <w:rsid w:val="005661B5"/>
    <w:rsid w:val="00567549"/>
    <w:rsid w:val="0057168C"/>
    <w:rsid w:val="00576DE2"/>
    <w:rsid w:val="00577AB4"/>
    <w:rsid w:val="00586D28"/>
    <w:rsid w:val="00586EFF"/>
    <w:rsid w:val="005917A2"/>
    <w:rsid w:val="0059432A"/>
    <w:rsid w:val="005A3C92"/>
    <w:rsid w:val="005A47B2"/>
    <w:rsid w:val="005A53CE"/>
    <w:rsid w:val="005A7919"/>
    <w:rsid w:val="005B0909"/>
    <w:rsid w:val="005B2967"/>
    <w:rsid w:val="005B33DF"/>
    <w:rsid w:val="005B5882"/>
    <w:rsid w:val="005C2BCE"/>
    <w:rsid w:val="005C3698"/>
    <w:rsid w:val="005C40E8"/>
    <w:rsid w:val="005C5BD5"/>
    <w:rsid w:val="005C6B0F"/>
    <w:rsid w:val="005C6C9C"/>
    <w:rsid w:val="005D268D"/>
    <w:rsid w:val="005D5AA0"/>
    <w:rsid w:val="005E21DE"/>
    <w:rsid w:val="005E5564"/>
    <w:rsid w:val="005F56D1"/>
    <w:rsid w:val="005F625E"/>
    <w:rsid w:val="00600953"/>
    <w:rsid w:val="00601667"/>
    <w:rsid w:val="00602F71"/>
    <w:rsid w:val="00606A06"/>
    <w:rsid w:val="006127CE"/>
    <w:rsid w:val="006134EA"/>
    <w:rsid w:val="0061380B"/>
    <w:rsid w:val="00613D11"/>
    <w:rsid w:val="00620741"/>
    <w:rsid w:val="00620C57"/>
    <w:rsid w:val="00624CD3"/>
    <w:rsid w:val="006274BA"/>
    <w:rsid w:val="00627FEB"/>
    <w:rsid w:val="006328C1"/>
    <w:rsid w:val="00640FDF"/>
    <w:rsid w:val="0064762A"/>
    <w:rsid w:val="0065281E"/>
    <w:rsid w:val="0065342E"/>
    <w:rsid w:val="0065493B"/>
    <w:rsid w:val="00656D6E"/>
    <w:rsid w:val="00661D4C"/>
    <w:rsid w:val="006670E4"/>
    <w:rsid w:val="00667E72"/>
    <w:rsid w:val="00676910"/>
    <w:rsid w:val="00681906"/>
    <w:rsid w:val="00684798"/>
    <w:rsid w:val="006906A0"/>
    <w:rsid w:val="00697970"/>
    <w:rsid w:val="006A009F"/>
    <w:rsid w:val="006A150B"/>
    <w:rsid w:val="006A26CF"/>
    <w:rsid w:val="006A3527"/>
    <w:rsid w:val="006B645D"/>
    <w:rsid w:val="006B7F8F"/>
    <w:rsid w:val="006C0D0E"/>
    <w:rsid w:val="006C25E4"/>
    <w:rsid w:val="006D2E5D"/>
    <w:rsid w:val="006E05BB"/>
    <w:rsid w:val="006E73AF"/>
    <w:rsid w:val="006F50B3"/>
    <w:rsid w:val="0070564F"/>
    <w:rsid w:val="00713177"/>
    <w:rsid w:val="00716914"/>
    <w:rsid w:val="00717D5F"/>
    <w:rsid w:val="00724285"/>
    <w:rsid w:val="00724A09"/>
    <w:rsid w:val="00732CFF"/>
    <w:rsid w:val="00744A47"/>
    <w:rsid w:val="007477F8"/>
    <w:rsid w:val="00756ABF"/>
    <w:rsid w:val="007619D4"/>
    <w:rsid w:val="0076336E"/>
    <w:rsid w:val="00771F41"/>
    <w:rsid w:val="00784AB1"/>
    <w:rsid w:val="007853A2"/>
    <w:rsid w:val="00787616"/>
    <w:rsid w:val="00794189"/>
    <w:rsid w:val="00794F9F"/>
    <w:rsid w:val="00795F10"/>
    <w:rsid w:val="007A53E7"/>
    <w:rsid w:val="007B1267"/>
    <w:rsid w:val="007B4609"/>
    <w:rsid w:val="007C1BB8"/>
    <w:rsid w:val="007C2D0D"/>
    <w:rsid w:val="007C5D97"/>
    <w:rsid w:val="007C751C"/>
    <w:rsid w:val="007D0DD5"/>
    <w:rsid w:val="007D347A"/>
    <w:rsid w:val="007E0BBE"/>
    <w:rsid w:val="007E215C"/>
    <w:rsid w:val="007E3CD4"/>
    <w:rsid w:val="007E5BEE"/>
    <w:rsid w:val="007F2E06"/>
    <w:rsid w:val="007F5B0E"/>
    <w:rsid w:val="007F7745"/>
    <w:rsid w:val="008028D5"/>
    <w:rsid w:val="008060E5"/>
    <w:rsid w:val="008105CD"/>
    <w:rsid w:val="008133DA"/>
    <w:rsid w:val="00815573"/>
    <w:rsid w:val="00817593"/>
    <w:rsid w:val="00832407"/>
    <w:rsid w:val="00836308"/>
    <w:rsid w:val="008472F0"/>
    <w:rsid w:val="00860119"/>
    <w:rsid w:val="008622E0"/>
    <w:rsid w:val="00866ACE"/>
    <w:rsid w:val="00875B99"/>
    <w:rsid w:val="00877413"/>
    <w:rsid w:val="00877BA7"/>
    <w:rsid w:val="008913BC"/>
    <w:rsid w:val="00891D14"/>
    <w:rsid w:val="00897D9D"/>
    <w:rsid w:val="008A3553"/>
    <w:rsid w:val="008A621A"/>
    <w:rsid w:val="008B5246"/>
    <w:rsid w:val="008B7562"/>
    <w:rsid w:val="008C48CD"/>
    <w:rsid w:val="008C4C8D"/>
    <w:rsid w:val="008D121C"/>
    <w:rsid w:val="008D2492"/>
    <w:rsid w:val="008D2BC2"/>
    <w:rsid w:val="008D56F5"/>
    <w:rsid w:val="008D6531"/>
    <w:rsid w:val="008D76ED"/>
    <w:rsid w:val="008E2037"/>
    <w:rsid w:val="008E2BEA"/>
    <w:rsid w:val="008F2FF2"/>
    <w:rsid w:val="008F76D4"/>
    <w:rsid w:val="0092684D"/>
    <w:rsid w:val="009425C6"/>
    <w:rsid w:val="009427A3"/>
    <w:rsid w:val="00943253"/>
    <w:rsid w:val="0094636E"/>
    <w:rsid w:val="00957743"/>
    <w:rsid w:val="009634EA"/>
    <w:rsid w:val="00970ED5"/>
    <w:rsid w:val="0097474E"/>
    <w:rsid w:val="00977451"/>
    <w:rsid w:val="0098352B"/>
    <w:rsid w:val="00985AFE"/>
    <w:rsid w:val="009964A0"/>
    <w:rsid w:val="009A04E1"/>
    <w:rsid w:val="009A1CE2"/>
    <w:rsid w:val="009A2DDF"/>
    <w:rsid w:val="009B78FC"/>
    <w:rsid w:val="009C7CF0"/>
    <w:rsid w:val="009D0DFB"/>
    <w:rsid w:val="009E001B"/>
    <w:rsid w:val="009E3A70"/>
    <w:rsid w:val="009F1F21"/>
    <w:rsid w:val="009F2332"/>
    <w:rsid w:val="009F3718"/>
    <w:rsid w:val="00A01EA5"/>
    <w:rsid w:val="00A06F4E"/>
    <w:rsid w:val="00A204D8"/>
    <w:rsid w:val="00A20690"/>
    <w:rsid w:val="00A2389F"/>
    <w:rsid w:val="00A26E68"/>
    <w:rsid w:val="00A271C5"/>
    <w:rsid w:val="00A32458"/>
    <w:rsid w:val="00A3408D"/>
    <w:rsid w:val="00A37936"/>
    <w:rsid w:val="00A52611"/>
    <w:rsid w:val="00A62AD5"/>
    <w:rsid w:val="00A6475C"/>
    <w:rsid w:val="00A70C12"/>
    <w:rsid w:val="00A73FE2"/>
    <w:rsid w:val="00A81BB3"/>
    <w:rsid w:val="00A900A1"/>
    <w:rsid w:val="00AA6E39"/>
    <w:rsid w:val="00AC10D0"/>
    <w:rsid w:val="00AD01CB"/>
    <w:rsid w:val="00AD4925"/>
    <w:rsid w:val="00AE5182"/>
    <w:rsid w:val="00AF19C8"/>
    <w:rsid w:val="00AF2685"/>
    <w:rsid w:val="00AF2DAB"/>
    <w:rsid w:val="00AF62F7"/>
    <w:rsid w:val="00AF7097"/>
    <w:rsid w:val="00B00B2E"/>
    <w:rsid w:val="00B104E7"/>
    <w:rsid w:val="00B23B3E"/>
    <w:rsid w:val="00B23E20"/>
    <w:rsid w:val="00B25A50"/>
    <w:rsid w:val="00B25AAC"/>
    <w:rsid w:val="00B3114E"/>
    <w:rsid w:val="00B351E5"/>
    <w:rsid w:val="00B36E9E"/>
    <w:rsid w:val="00B37DC8"/>
    <w:rsid w:val="00B41492"/>
    <w:rsid w:val="00B41E03"/>
    <w:rsid w:val="00B56FB8"/>
    <w:rsid w:val="00B571C8"/>
    <w:rsid w:val="00B607C4"/>
    <w:rsid w:val="00B63239"/>
    <w:rsid w:val="00B6535E"/>
    <w:rsid w:val="00B66CD7"/>
    <w:rsid w:val="00B673F9"/>
    <w:rsid w:val="00B771BA"/>
    <w:rsid w:val="00B85F82"/>
    <w:rsid w:val="00B923CE"/>
    <w:rsid w:val="00B94B22"/>
    <w:rsid w:val="00BA0537"/>
    <w:rsid w:val="00BA5454"/>
    <w:rsid w:val="00BA620E"/>
    <w:rsid w:val="00BA79CB"/>
    <w:rsid w:val="00BB1060"/>
    <w:rsid w:val="00BB61AE"/>
    <w:rsid w:val="00BB7C36"/>
    <w:rsid w:val="00BC0887"/>
    <w:rsid w:val="00BC23FC"/>
    <w:rsid w:val="00BC4076"/>
    <w:rsid w:val="00BC790A"/>
    <w:rsid w:val="00BD2D50"/>
    <w:rsid w:val="00BD2EBB"/>
    <w:rsid w:val="00BE1084"/>
    <w:rsid w:val="00BE17A8"/>
    <w:rsid w:val="00BE4783"/>
    <w:rsid w:val="00BF1184"/>
    <w:rsid w:val="00BF14FE"/>
    <w:rsid w:val="00BF5376"/>
    <w:rsid w:val="00C0090E"/>
    <w:rsid w:val="00C04A09"/>
    <w:rsid w:val="00C10FB1"/>
    <w:rsid w:val="00C1127A"/>
    <w:rsid w:val="00C114E1"/>
    <w:rsid w:val="00C1597A"/>
    <w:rsid w:val="00C23950"/>
    <w:rsid w:val="00C267E3"/>
    <w:rsid w:val="00C269FF"/>
    <w:rsid w:val="00C27B94"/>
    <w:rsid w:val="00C536A5"/>
    <w:rsid w:val="00C55A62"/>
    <w:rsid w:val="00C5702A"/>
    <w:rsid w:val="00C60916"/>
    <w:rsid w:val="00C625F1"/>
    <w:rsid w:val="00C63EC3"/>
    <w:rsid w:val="00C65B70"/>
    <w:rsid w:val="00C719C1"/>
    <w:rsid w:val="00C71AD4"/>
    <w:rsid w:val="00C74A2F"/>
    <w:rsid w:val="00C83693"/>
    <w:rsid w:val="00C924DC"/>
    <w:rsid w:val="00C92D94"/>
    <w:rsid w:val="00C95108"/>
    <w:rsid w:val="00CA0936"/>
    <w:rsid w:val="00CA3563"/>
    <w:rsid w:val="00CA51D4"/>
    <w:rsid w:val="00CA5956"/>
    <w:rsid w:val="00CC11B5"/>
    <w:rsid w:val="00CC7F0C"/>
    <w:rsid w:val="00CD0222"/>
    <w:rsid w:val="00CD4AC7"/>
    <w:rsid w:val="00CD5E62"/>
    <w:rsid w:val="00CF4B58"/>
    <w:rsid w:val="00CF5170"/>
    <w:rsid w:val="00D04C5B"/>
    <w:rsid w:val="00D17F2D"/>
    <w:rsid w:val="00D239B5"/>
    <w:rsid w:val="00D332BA"/>
    <w:rsid w:val="00D41A4C"/>
    <w:rsid w:val="00D41C57"/>
    <w:rsid w:val="00D44EE5"/>
    <w:rsid w:val="00D53DAB"/>
    <w:rsid w:val="00D55ED6"/>
    <w:rsid w:val="00D5724F"/>
    <w:rsid w:val="00D62608"/>
    <w:rsid w:val="00D64F44"/>
    <w:rsid w:val="00D86F55"/>
    <w:rsid w:val="00DC0708"/>
    <w:rsid w:val="00DC0D65"/>
    <w:rsid w:val="00DC0F3A"/>
    <w:rsid w:val="00DC42BE"/>
    <w:rsid w:val="00DD25F4"/>
    <w:rsid w:val="00DD5872"/>
    <w:rsid w:val="00DD7173"/>
    <w:rsid w:val="00DE6C53"/>
    <w:rsid w:val="00DE73B8"/>
    <w:rsid w:val="00DF49CC"/>
    <w:rsid w:val="00DF753D"/>
    <w:rsid w:val="00E0277C"/>
    <w:rsid w:val="00E0308E"/>
    <w:rsid w:val="00E0795A"/>
    <w:rsid w:val="00E10142"/>
    <w:rsid w:val="00E1067D"/>
    <w:rsid w:val="00E132D2"/>
    <w:rsid w:val="00E138A0"/>
    <w:rsid w:val="00E16752"/>
    <w:rsid w:val="00E16A82"/>
    <w:rsid w:val="00E17ECA"/>
    <w:rsid w:val="00E25894"/>
    <w:rsid w:val="00E3184C"/>
    <w:rsid w:val="00E33842"/>
    <w:rsid w:val="00E35BAF"/>
    <w:rsid w:val="00E371E3"/>
    <w:rsid w:val="00E3723F"/>
    <w:rsid w:val="00E406EA"/>
    <w:rsid w:val="00E45DBD"/>
    <w:rsid w:val="00E561CE"/>
    <w:rsid w:val="00E61F04"/>
    <w:rsid w:val="00E7073B"/>
    <w:rsid w:val="00E76D54"/>
    <w:rsid w:val="00E80E38"/>
    <w:rsid w:val="00E827E0"/>
    <w:rsid w:val="00E836D6"/>
    <w:rsid w:val="00E85D5E"/>
    <w:rsid w:val="00E94D3A"/>
    <w:rsid w:val="00E966E6"/>
    <w:rsid w:val="00EA0144"/>
    <w:rsid w:val="00EA47A4"/>
    <w:rsid w:val="00EB5EFE"/>
    <w:rsid w:val="00EB65C5"/>
    <w:rsid w:val="00EC0175"/>
    <w:rsid w:val="00EE1581"/>
    <w:rsid w:val="00EE202C"/>
    <w:rsid w:val="00EE3E48"/>
    <w:rsid w:val="00EE6C80"/>
    <w:rsid w:val="00EF4D32"/>
    <w:rsid w:val="00F01F1E"/>
    <w:rsid w:val="00F0471A"/>
    <w:rsid w:val="00F108D3"/>
    <w:rsid w:val="00F1250B"/>
    <w:rsid w:val="00F138CF"/>
    <w:rsid w:val="00F15EAA"/>
    <w:rsid w:val="00F17C77"/>
    <w:rsid w:val="00F22146"/>
    <w:rsid w:val="00F23F15"/>
    <w:rsid w:val="00F346C9"/>
    <w:rsid w:val="00F3484F"/>
    <w:rsid w:val="00F47F25"/>
    <w:rsid w:val="00F501C8"/>
    <w:rsid w:val="00F53755"/>
    <w:rsid w:val="00F638AF"/>
    <w:rsid w:val="00F657A7"/>
    <w:rsid w:val="00F70C26"/>
    <w:rsid w:val="00F73FB7"/>
    <w:rsid w:val="00F74737"/>
    <w:rsid w:val="00F77B3C"/>
    <w:rsid w:val="00F8220B"/>
    <w:rsid w:val="00F907E9"/>
    <w:rsid w:val="00F949BB"/>
    <w:rsid w:val="00F96D76"/>
    <w:rsid w:val="00FB042E"/>
    <w:rsid w:val="00FB1D93"/>
    <w:rsid w:val="00FB44B7"/>
    <w:rsid w:val="00FC61C6"/>
    <w:rsid w:val="00FC7DED"/>
    <w:rsid w:val="00FE76B0"/>
    <w:rsid w:val="00FF03DF"/>
    <w:rsid w:val="00FF0DD2"/>
    <w:rsid w:val="00FF3D2D"/>
    <w:rsid w:val="00FF4030"/>
    <w:rsid w:val="00FF7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964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2BCE"/>
    <w:rPr>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2BCE"/>
    <w:pPr>
      <w:tabs>
        <w:tab w:val="center" w:pos="4320"/>
        <w:tab w:val="right" w:pos="8640"/>
      </w:tabs>
    </w:pPr>
  </w:style>
  <w:style w:type="paragraph" w:styleId="Fuzeile">
    <w:name w:val="footer"/>
    <w:basedOn w:val="Standard"/>
    <w:rsid w:val="005C2BCE"/>
    <w:pPr>
      <w:tabs>
        <w:tab w:val="center" w:pos="4320"/>
        <w:tab w:val="right" w:pos="8640"/>
      </w:tabs>
    </w:pPr>
  </w:style>
  <w:style w:type="character" w:styleId="Seitenzahl">
    <w:name w:val="page number"/>
    <w:basedOn w:val="Absatz-Standardschriftart"/>
    <w:rsid w:val="005C2BCE"/>
  </w:style>
  <w:style w:type="paragraph" w:styleId="StandardWeb">
    <w:name w:val="Normal (Web)"/>
    <w:basedOn w:val="Standard"/>
    <w:uiPriority w:val="99"/>
    <w:rsid w:val="005C2BCE"/>
    <w:pPr>
      <w:spacing w:before="100" w:beforeAutospacing="1" w:after="100" w:afterAutospacing="1"/>
    </w:pPr>
    <w:rPr>
      <w:rFonts w:eastAsia="Times New Roman"/>
      <w:lang w:eastAsia="en-US"/>
    </w:rPr>
  </w:style>
  <w:style w:type="character" w:styleId="Hyperlink">
    <w:name w:val="Hyperlink"/>
    <w:basedOn w:val="Absatz-Standardschriftart"/>
    <w:rsid w:val="005C2BCE"/>
    <w:rPr>
      <w:color w:val="0000FF"/>
      <w:u w:val="single"/>
    </w:rPr>
  </w:style>
  <w:style w:type="paragraph" w:styleId="Sprechblasentext">
    <w:name w:val="Balloon Text"/>
    <w:basedOn w:val="Standard"/>
    <w:link w:val="SprechblasentextZchn"/>
    <w:uiPriority w:val="99"/>
    <w:semiHidden/>
    <w:unhideWhenUsed/>
    <w:rsid w:val="00DE7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3B8"/>
    <w:rPr>
      <w:rFonts w:ascii="Tahoma" w:hAnsi="Tahoma" w:cs="Tahoma"/>
      <w:sz w:val="16"/>
      <w:szCs w:val="16"/>
      <w:lang w:eastAsia="ja-JP"/>
    </w:rPr>
  </w:style>
  <w:style w:type="character" w:styleId="BesuchterHyperlink">
    <w:name w:val="FollowedHyperlink"/>
    <w:basedOn w:val="Absatz-Standardschriftart"/>
    <w:uiPriority w:val="99"/>
    <w:semiHidden/>
    <w:unhideWhenUsed/>
    <w:rsid w:val="003E7D18"/>
    <w:rPr>
      <w:color w:val="800080"/>
      <w:u w:val="single"/>
    </w:rPr>
  </w:style>
  <w:style w:type="character" w:styleId="Kommentarzeichen">
    <w:name w:val="annotation reference"/>
    <w:basedOn w:val="Absatz-Standardschriftart"/>
    <w:uiPriority w:val="99"/>
    <w:semiHidden/>
    <w:unhideWhenUsed/>
    <w:rsid w:val="00C267E3"/>
    <w:rPr>
      <w:sz w:val="16"/>
      <w:szCs w:val="16"/>
    </w:rPr>
  </w:style>
  <w:style w:type="paragraph" w:styleId="Kommentartext">
    <w:name w:val="annotation text"/>
    <w:basedOn w:val="Standard"/>
    <w:link w:val="KommentartextZchn"/>
    <w:uiPriority w:val="99"/>
    <w:semiHidden/>
    <w:unhideWhenUsed/>
    <w:rsid w:val="00C267E3"/>
    <w:rPr>
      <w:sz w:val="20"/>
      <w:szCs w:val="20"/>
    </w:rPr>
  </w:style>
  <w:style w:type="character" w:customStyle="1" w:styleId="KommentartextZchn">
    <w:name w:val="Kommentartext Zchn"/>
    <w:basedOn w:val="Absatz-Standardschriftart"/>
    <w:link w:val="Kommentartext"/>
    <w:uiPriority w:val="99"/>
    <w:semiHidden/>
    <w:rsid w:val="00C267E3"/>
    <w:rPr>
      <w:lang w:eastAsia="ja-JP"/>
    </w:rPr>
  </w:style>
  <w:style w:type="paragraph" w:styleId="Kommentarthema">
    <w:name w:val="annotation subject"/>
    <w:basedOn w:val="Kommentartext"/>
    <w:next w:val="Kommentartext"/>
    <w:link w:val="KommentarthemaZchn"/>
    <w:uiPriority w:val="99"/>
    <w:semiHidden/>
    <w:unhideWhenUsed/>
    <w:rsid w:val="00C267E3"/>
    <w:rPr>
      <w:b/>
      <w:bCs/>
    </w:rPr>
  </w:style>
  <w:style w:type="character" w:customStyle="1" w:styleId="KommentarthemaZchn">
    <w:name w:val="Kommentarthema Zchn"/>
    <w:basedOn w:val="KommentartextZchn"/>
    <w:link w:val="Kommentarthema"/>
    <w:uiPriority w:val="99"/>
    <w:semiHidden/>
    <w:rsid w:val="00C267E3"/>
    <w:rPr>
      <w:b/>
      <w:bCs/>
      <w:lang w:eastAsia="ja-JP"/>
    </w:rPr>
  </w:style>
  <w:style w:type="paragraph" w:styleId="berarbeitung">
    <w:name w:val="Revision"/>
    <w:hidden/>
    <w:uiPriority w:val="99"/>
    <w:semiHidden/>
    <w:rsid w:val="00C267E3"/>
    <w:rPr>
      <w:sz w:val="24"/>
      <w:szCs w:val="24"/>
      <w:lang w:eastAsia="ja-JP"/>
    </w:rPr>
  </w:style>
  <w:style w:type="paragraph" w:styleId="Listenabsatz">
    <w:name w:val="List Paragraph"/>
    <w:basedOn w:val="Standard"/>
    <w:uiPriority w:val="34"/>
    <w:qFormat/>
    <w:rsid w:val="00A81BB3"/>
    <w:pPr>
      <w:spacing w:after="200" w:line="276" w:lineRule="auto"/>
      <w:ind w:left="720"/>
      <w:contextualSpacing/>
    </w:pPr>
    <w:rPr>
      <w:rFonts w:ascii="Calibri" w:eastAsia="Calibri" w:hAnsi="Calibri"/>
      <w:sz w:val="22"/>
      <w:szCs w:val="22"/>
      <w:lang w:eastAsia="en-US"/>
    </w:rPr>
  </w:style>
  <w:style w:type="character" w:styleId="Fett">
    <w:name w:val="Strong"/>
    <w:basedOn w:val="Absatz-Standardschriftart"/>
    <w:uiPriority w:val="22"/>
    <w:qFormat/>
    <w:rsid w:val="00CA51D4"/>
    <w:rPr>
      <w:b/>
      <w:bCs/>
    </w:rPr>
  </w:style>
  <w:style w:type="character" w:customStyle="1" w:styleId="apple-converted-space">
    <w:name w:val="apple-converted-space"/>
    <w:basedOn w:val="Absatz-Standardschriftart"/>
    <w:rsid w:val="00F77B3C"/>
  </w:style>
  <w:style w:type="character" w:customStyle="1" w:styleId="tlid-translation">
    <w:name w:val="tlid-translation"/>
    <w:basedOn w:val="Absatz-Standardschriftart"/>
    <w:rsid w:val="001D7A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2BCE"/>
    <w:rPr>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2BCE"/>
    <w:pPr>
      <w:tabs>
        <w:tab w:val="center" w:pos="4320"/>
        <w:tab w:val="right" w:pos="8640"/>
      </w:tabs>
    </w:pPr>
  </w:style>
  <w:style w:type="paragraph" w:styleId="Fuzeile">
    <w:name w:val="footer"/>
    <w:basedOn w:val="Standard"/>
    <w:rsid w:val="005C2BCE"/>
    <w:pPr>
      <w:tabs>
        <w:tab w:val="center" w:pos="4320"/>
        <w:tab w:val="right" w:pos="8640"/>
      </w:tabs>
    </w:pPr>
  </w:style>
  <w:style w:type="character" w:styleId="Seitenzahl">
    <w:name w:val="page number"/>
    <w:basedOn w:val="Absatz-Standardschriftart"/>
    <w:rsid w:val="005C2BCE"/>
  </w:style>
  <w:style w:type="paragraph" w:styleId="StandardWeb">
    <w:name w:val="Normal (Web)"/>
    <w:basedOn w:val="Standard"/>
    <w:uiPriority w:val="99"/>
    <w:rsid w:val="005C2BCE"/>
    <w:pPr>
      <w:spacing w:before="100" w:beforeAutospacing="1" w:after="100" w:afterAutospacing="1"/>
    </w:pPr>
    <w:rPr>
      <w:rFonts w:eastAsia="Times New Roman"/>
      <w:lang w:eastAsia="en-US"/>
    </w:rPr>
  </w:style>
  <w:style w:type="character" w:styleId="Hyperlink">
    <w:name w:val="Hyperlink"/>
    <w:basedOn w:val="Absatz-Standardschriftart"/>
    <w:rsid w:val="005C2BCE"/>
    <w:rPr>
      <w:color w:val="0000FF"/>
      <w:u w:val="single"/>
    </w:rPr>
  </w:style>
  <w:style w:type="paragraph" w:styleId="Sprechblasentext">
    <w:name w:val="Balloon Text"/>
    <w:basedOn w:val="Standard"/>
    <w:link w:val="SprechblasentextZchn"/>
    <w:uiPriority w:val="99"/>
    <w:semiHidden/>
    <w:unhideWhenUsed/>
    <w:rsid w:val="00DE7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3B8"/>
    <w:rPr>
      <w:rFonts w:ascii="Tahoma" w:hAnsi="Tahoma" w:cs="Tahoma"/>
      <w:sz w:val="16"/>
      <w:szCs w:val="16"/>
      <w:lang w:eastAsia="ja-JP"/>
    </w:rPr>
  </w:style>
  <w:style w:type="character" w:styleId="BesuchterHyperlink">
    <w:name w:val="FollowedHyperlink"/>
    <w:basedOn w:val="Absatz-Standardschriftart"/>
    <w:uiPriority w:val="99"/>
    <w:semiHidden/>
    <w:unhideWhenUsed/>
    <w:rsid w:val="003E7D18"/>
    <w:rPr>
      <w:color w:val="800080"/>
      <w:u w:val="single"/>
    </w:rPr>
  </w:style>
  <w:style w:type="character" w:styleId="Kommentarzeichen">
    <w:name w:val="annotation reference"/>
    <w:basedOn w:val="Absatz-Standardschriftart"/>
    <w:uiPriority w:val="99"/>
    <w:semiHidden/>
    <w:unhideWhenUsed/>
    <w:rsid w:val="00C267E3"/>
    <w:rPr>
      <w:sz w:val="16"/>
      <w:szCs w:val="16"/>
    </w:rPr>
  </w:style>
  <w:style w:type="paragraph" w:styleId="Kommentartext">
    <w:name w:val="annotation text"/>
    <w:basedOn w:val="Standard"/>
    <w:link w:val="KommentartextZchn"/>
    <w:uiPriority w:val="99"/>
    <w:semiHidden/>
    <w:unhideWhenUsed/>
    <w:rsid w:val="00C267E3"/>
    <w:rPr>
      <w:sz w:val="20"/>
      <w:szCs w:val="20"/>
    </w:rPr>
  </w:style>
  <w:style w:type="character" w:customStyle="1" w:styleId="KommentartextZchn">
    <w:name w:val="Kommentartext Zchn"/>
    <w:basedOn w:val="Absatz-Standardschriftart"/>
    <w:link w:val="Kommentartext"/>
    <w:uiPriority w:val="99"/>
    <w:semiHidden/>
    <w:rsid w:val="00C267E3"/>
    <w:rPr>
      <w:lang w:eastAsia="ja-JP"/>
    </w:rPr>
  </w:style>
  <w:style w:type="paragraph" w:styleId="Kommentarthema">
    <w:name w:val="annotation subject"/>
    <w:basedOn w:val="Kommentartext"/>
    <w:next w:val="Kommentartext"/>
    <w:link w:val="KommentarthemaZchn"/>
    <w:uiPriority w:val="99"/>
    <w:semiHidden/>
    <w:unhideWhenUsed/>
    <w:rsid w:val="00C267E3"/>
    <w:rPr>
      <w:b/>
      <w:bCs/>
    </w:rPr>
  </w:style>
  <w:style w:type="character" w:customStyle="1" w:styleId="KommentarthemaZchn">
    <w:name w:val="Kommentarthema Zchn"/>
    <w:basedOn w:val="KommentartextZchn"/>
    <w:link w:val="Kommentarthema"/>
    <w:uiPriority w:val="99"/>
    <w:semiHidden/>
    <w:rsid w:val="00C267E3"/>
    <w:rPr>
      <w:b/>
      <w:bCs/>
      <w:lang w:eastAsia="ja-JP"/>
    </w:rPr>
  </w:style>
  <w:style w:type="paragraph" w:styleId="berarbeitung">
    <w:name w:val="Revision"/>
    <w:hidden/>
    <w:uiPriority w:val="99"/>
    <w:semiHidden/>
    <w:rsid w:val="00C267E3"/>
    <w:rPr>
      <w:sz w:val="24"/>
      <w:szCs w:val="24"/>
      <w:lang w:eastAsia="ja-JP"/>
    </w:rPr>
  </w:style>
  <w:style w:type="paragraph" w:styleId="Listenabsatz">
    <w:name w:val="List Paragraph"/>
    <w:basedOn w:val="Standard"/>
    <w:uiPriority w:val="34"/>
    <w:qFormat/>
    <w:rsid w:val="00A81BB3"/>
    <w:pPr>
      <w:spacing w:after="200" w:line="276" w:lineRule="auto"/>
      <w:ind w:left="720"/>
      <w:contextualSpacing/>
    </w:pPr>
    <w:rPr>
      <w:rFonts w:ascii="Calibri" w:eastAsia="Calibri" w:hAnsi="Calibri"/>
      <w:sz w:val="22"/>
      <w:szCs w:val="22"/>
      <w:lang w:eastAsia="en-US"/>
    </w:rPr>
  </w:style>
  <w:style w:type="character" w:styleId="Fett">
    <w:name w:val="Strong"/>
    <w:basedOn w:val="Absatz-Standardschriftart"/>
    <w:uiPriority w:val="22"/>
    <w:qFormat/>
    <w:rsid w:val="00CA51D4"/>
    <w:rPr>
      <w:b/>
      <w:bCs/>
    </w:rPr>
  </w:style>
  <w:style w:type="character" w:customStyle="1" w:styleId="apple-converted-space">
    <w:name w:val="apple-converted-space"/>
    <w:basedOn w:val="Absatz-Standardschriftart"/>
    <w:rsid w:val="00F77B3C"/>
  </w:style>
  <w:style w:type="character" w:customStyle="1" w:styleId="tlid-translation">
    <w:name w:val="tlid-translation"/>
    <w:basedOn w:val="Absatz-Standardschriftart"/>
    <w:rsid w:val="001D7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3833">
      <w:bodyDiv w:val="1"/>
      <w:marLeft w:val="0"/>
      <w:marRight w:val="0"/>
      <w:marTop w:val="0"/>
      <w:marBottom w:val="0"/>
      <w:divBdr>
        <w:top w:val="none" w:sz="0" w:space="0" w:color="auto"/>
        <w:left w:val="none" w:sz="0" w:space="0" w:color="auto"/>
        <w:bottom w:val="none" w:sz="0" w:space="0" w:color="auto"/>
        <w:right w:val="none" w:sz="0" w:space="0" w:color="auto"/>
      </w:divBdr>
    </w:div>
    <w:div w:id="387267734">
      <w:bodyDiv w:val="1"/>
      <w:marLeft w:val="0"/>
      <w:marRight w:val="0"/>
      <w:marTop w:val="0"/>
      <w:marBottom w:val="0"/>
      <w:divBdr>
        <w:top w:val="none" w:sz="0" w:space="0" w:color="auto"/>
        <w:left w:val="none" w:sz="0" w:space="0" w:color="auto"/>
        <w:bottom w:val="none" w:sz="0" w:space="0" w:color="auto"/>
        <w:right w:val="none" w:sz="0" w:space="0" w:color="auto"/>
      </w:divBdr>
    </w:div>
    <w:div w:id="476922242">
      <w:bodyDiv w:val="1"/>
      <w:marLeft w:val="0"/>
      <w:marRight w:val="0"/>
      <w:marTop w:val="0"/>
      <w:marBottom w:val="0"/>
      <w:divBdr>
        <w:top w:val="none" w:sz="0" w:space="0" w:color="auto"/>
        <w:left w:val="none" w:sz="0" w:space="0" w:color="auto"/>
        <w:bottom w:val="none" w:sz="0" w:space="0" w:color="auto"/>
        <w:right w:val="none" w:sz="0" w:space="0" w:color="auto"/>
      </w:divBdr>
      <w:divsChild>
        <w:div w:id="358775227">
          <w:marLeft w:val="0"/>
          <w:marRight w:val="0"/>
          <w:marTop w:val="0"/>
          <w:marBottom w:val="0"/>
          <w:divBdr>
            <w:top w:val="none" w:sz="0" w:space="0" w:color="auto"/>
            <w:left w:val="none" w:sz="0" w:space="0" w:color="auto"/>
            <w:bottom w:val="none" w:sz="0" w:space="0" w:color="auto"/>
            <w:right w:val="none" w:sz="0" w:space="0" w:color="auto"/>
          </w:divBdr>
          <w:divsChild>
            <w:div w:id="18114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6716">
      <w:bodyDiv w:val="1"/>
      <w:marLeft w:val="0"/>
      <w:marRight w:val="0"/>
      <w:marTop w:val="0"/>
      <w:marBottom w:val="0"/>
      <w:divBdr>
        <w:top w:val="none" w:sz="0" w:space="0" w:color="auto"/>
        <w:left w:val="none" w:sz="0" w:space="0" w:color="auto"/>
        <w:bottom w:val="none" w:sz="0" w:space="0" w:color="auto"/>
        <w:right w:val="none" w:sz="0" w:space="0" w:color="auto"/>
      </w:divBdr>
    </w:div>
    <w:div w:id="622735704">
      <w:bodyDiv w:val="1"/>
      <w:marLeft w:val="0"/>
      <w:marRight w:val="0"/>
      <w:marTop w:val="0"/>
      <w:marBottom w:val="0"/>
      <w:divBdr>
        <w:top w:val="none" w:sz="0" w:space="0" w:color="auto"/>
        <w:left w:val="none" w:sz="0" w:space="0" w:color="auto"/>
        <w:bottom w:val="none" w:sz="0" w:space="0" w:color="auto"/>
        <w:right w:val="none" w:sz="0" w:space="0" w:color="auto"/>
      </w:divBdr>
    </w:div>
    <w:div w:id="653266289">
      <w:bodyDiv w:val="1"/>
      <w:marLeft w:val="0"/>
      <w:marRight w:val="0"/>
      <w:marTop w:val="0"/>
      <w:marBottom w:val="0"/>
      <w:divBdr>
        <w:top w:val="none" w:sz="0" w:space="0" w:color="auto"/>
        <w:left w:val="none" w:sz="0" w:space="0" w:color="auto"/>
        <w:bottom w:val="none" w:sz="0" w:space="0" w:color="auto"/>
        <w:right w:val="none" w:sz="0" w:space="0" w:color="auto"/>
      </w:divBdr>
    </w:div>
    <w:div w:id="777024061">
      <w:bodyDiv w:val="1"/>
      <w:marLeft w:val="0"/>
      <w:marRight w:val="0"/>
      <w:marTop w:val="0"/>
      <w:marBottom w:val="0"/>
      <w:divBdr>
        <w:top w:val="none" w:sz="0" w:space="0" w:color="auto"/>
        <w:left w:val="none" w:sz="0" w:space="0" w:color="auto"/>
        <w:bottom w:val="none" w:sz="0" w:space="0" w:color="auto"/>
        <w:right w:val="none" w:sz="0" w:space="0" w:color="auto"/>
      </w:divBdr>
      <w:divsChild>
        <w:div w:id="1015881888">
          <w:marLeft w:val="0"/>
          <w:marRight w:val="0"/>
          <w:marTop w:val="0"/>
          <w:marBottom w:val="0"/>
          <w:divBdr>
            <w:top w:val="none" w:sz="0" w:space="0" w:color="auto"/>
            <w:left w:val="none" w:sz="0" w:space="0" w:color="auto"/>
            <w:bottom w:val="none" w:sz="0" w:space="0" w:color="auto"/>
            <w:right w:val="none" w:sz="0" w:space="0" w:color="auto"/>
          </w:divBdr>
          <w:divsChild>
            <w:div w:id="139810213">
              <w:marLeft w:val="0"/>
              <w:marRight w:val="0"/>
              <w:marTop w:val="0"/>
              <w:marBottom w:val="0"/>
              <w:divBdr>
                <w:top w:val="none" w:sz="0" w:space="0" w:color="auto"/>
                <w:left w:val="none" w:sz="0" w:space="0" w:color="auto"/>
                <w:bottom w:val="none" w:sz="0" w:space="0" w:color="auto"/>
                <w:right w:val="none" w:sz="0" w:space="0" w:color="auto"/>
              </w:divBdr>
              <w:divsChild>
                <w:div w:id="2024360515">
                  <w:marLeft w:val="0"/>
                  <w:marRight w:val="0"/>
                  <w:marTop w:val="0"/>
                  <w:marBottom w:val="0"/>
                  <w:divBdr>
                    <w:top w:val="none" w:sz="0" w:space="0" w:color="auto"/>
                    <w:left w:val="none" w:sz="0" w:space="0" w:color="auto"/>
                    <w:bottom w:val="none" w:sz="0" w:space="0" w:color="auto"/>
                    <w:right w:val="none" w:sz="0" w:space="0" w:color="auto"/>
                  </w:divBdr>
                  <w:divsChild>
                    <w:div w:id="98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99428">
      <w:bodyDiv w:val="1"/>
      <w:marLeft w:val="0"/>
      <w:marRight w:val="0"/>
      <w:marTop w:val="0"/>
      <w:marBottom w:val="0"/>
      <w:divBdr>
        <w:top w:val="none" w:sz="0" w:space="0" w:color="auto"/>
        <w:left w:val="none" w:sz="0" w:space="0" w:color="auto"/>
        <w:bottom w:val="none" w:sz="0" w:space="0" w:color="auto"/>
        <w:right w:val="none" w:sz="0" w:space="0" w:color="auto"/>
      </w:divBdr>
      <w:divsChild>
        <w:div w:id="1076708501">
          <w:marLeft w:val="547"/>
          <w:marRight w:val="0"/>
          <w:marTop w:val="0"/>
          <w:marBottom w:val="240"/>
          <w:divBdr>
            <w:top w:val="none" w:sz="0" w:space="0" w:color="auto"/>
            <w:left w:val="none" w:sz="0" w:space="0" w:color="auto"/>
            <w:bottom w:val="none" w:sz="0" w:space="0" w:color="auto"/>
            <w:right w:val="none" w:sz="0" w:space="0" w:color="auto"/>
          </w:divBdr>
        </w:div>
      </w:divsChild>
    </w:div>
    <w:div w:id="1060399590">
      <w:bodyDiv w:val="1"/>
      <w:marLeft w:val="0"/>
      <w:marRight w:val="0"/>
      <w:marTop w:val="0"/>
      <w:marBottom w:val="0"/>
      <w:divBdr>
        <w:top w:val="none" w:sz="0" w:space="0" w:color="auto"/>
        <w:left w:val="none" w:sz="0" w:space="0" w:color="auto"/>
        <w:bottom w:val="none" w:sz="0" w:space="0" w:color="auto"/>
        <w:right w:val="none" w:sz="0" w:space="0" w:color="auto"/>
      </w:divBdr>
    </w:div>
    <w:div w:id="1091664829">
      <w:bodyDiv w:val="1"/>
      <w:marLeft w:val="0"/>
      <w:marRight w:val="0"/>
      <w:marTop w:val="0"/>
      <w:marBottom w:val="0"/>
      <w:divBdr>
        <w:top w:val="none" w:sz="0" w:space="0" w:color="auto"/>
        <w:left w:val="none" w:sz="0" w:space="0" w:color="auto"/>
        <w:bottom w:val="none" w:sz="0" w:space="0" w:color="auto"/>
        <w:right w:val="none" w:sz="0" w:space="0" w:color="auto"/>
      </w:divBdr>
    </w:div>
    <w:div w:id="1097097577">
      <w:bodyDiv w:val="1"/>
      <w:marLeft w:val="0"/>
      <w:marRight w:val="0"/>
      <w:marTop w:val="0"/>
      <w:marBottom w:val="0"/>
      <w:divBdr>
        <w:top w:val="none" w:sz="0" w:space="0" w:color="auto"/>
        <w:left w:val="none" w:sz="0" w:space="0" w:color="auto"/>
        <w:bottom w:val="none" w:sz="0" w:space="0" w:color="auto"/>
        <w:right w:val="none" w:sz="0" w:space="0" w:color="auto"/>
      </w:divBdr>
      <w:divsChild>
        <w:div w:id="254173019">
          <w:marLeft w:val="0"/>
          <w:marRight w:val="0"/>
          <w:marTop w:val="0"/>
          <w:marBottom w:val="0"/>
          <w:divBdr>
            <w:top w:val="none" w:sz="0" w:space="0" w:color="auto"/>
            <w:left w:val="none" w:sz="0" w:space="0" w:color="auto"/>
            <w:bottom w:val="none" w:sz="0" w:space="0" w:color="auto"/>
            <w:right w:val="none" w:sz="0" w:space="0" w:color="auto"/>
          </w:divBdr>
          <w:divsChild>
            <w:div w:id="1438939298">
              <w:marLeft w:val="0"/>
              <w:marRight w:val="0"/>
              <w:marTop w:val="0"/>
              <w:marBottom w:val="0"/>
              <w:divBdr>
                <w:top w:val="none" w:sz="0" w:space="0" w:color="auto"/>
                <w:left w:val="none" w:sz="0" w:space="0" w:color="auto"/>
                <w:bottom w:val="none" w:sz="0" w:space="0" w:color="auto"/>
                <w:right w:val="none" w:sz="0" w:space="0" w:color="auto"/>
              </w:divBdr>
              <w:divsChild>
                <w:div w:id="1514682200">
                  <w:marLeft w:val="0"/>
                  <w:marRight w:val="0"/>
                  <w:marTop w:val="0"/>
                  <w:marBottom w:val="0"/>
                  <w:divBdr>
                    <w:top w:val="none" w:sz="0" w:space="0" w:color="auto"/>
                    <w:left w:val="none" w:sz="0" w:space="0" w:color="auto"/>
                    <w:bottom w:val="none" w:sz="0" w:space="0" w:color="auto"/>
                    <w:right w:val="none" w:sz="0" w:space="0" w:color="auto"/>
                  </w:divBdr>
                  <w:divsChild>
                    <w:div w:id="1960404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87523380">
      <w:bodyDiv w:val="1"/>
      <w:marLeft w:val="0"/>
      <w:marRight w:val="0"/>
      <w:marTop w:val="0"/>
      <w:marBottom w:val="0"/>
      <w:divBdr>
        <w:top w:val="none" w:sz="0" w:space="0" w:color="auto"/>
        <w:left w:val="none" w:sz="0" w:space="0" w:color="auto"/>
        <w:bottom w:val="none" w:sz="0" w:space="0" w:color="auto"/>
        <w:right w:val="none" w:sz="0" w:space="0" w:color="auto"/>
      </w:divBdr>
    </w:div>
    <w:div w:id="1194807825">
      <w:bodyDiv w:val="1"/>
      <w:marLeft w:val="0"/>
      <w:marRight w:val="0"/>
      <w:marTop w:val="0"/>
      <w:marBottom w:val="0"/>
      <w:divBdr>
        <w:top w:val="none" w:sz="0" w:space="0" w:color="auto"/>
        <w:left w:val="none" w:sz="0" w:space="0" w:color="auto"/>
        <w:bottom w:val="none" w:sz="0" w:space="0" w:color="auto"/>
        <w:right w:val="none" w:sz="0" w:space="0" w:color="auto"/>
      </w:divBdr>
    </w:div>
    <w:div w:id="1227301590">
      <w:bodyDiv w:val="1"/>
      <w:marLeft w:val="0"/>
      <w:marRight w:val="0"/>
      <w:marTop w:val="0"/>
      <w:marBottom w:val="0"/>
      <w:divBdr>
        <w:top w:val="none" w:sz="0" w:space="0" w:color="auto"/>
        <w:left w:val="none" w:sz="0" w:space="0" w:color="auto"/>
        <w:bottom w:val="none" w:sz="0" w:space="0" w:color="auto"/>
        <w:right w:val="none" w:sz="0" w:space="0" w:color="auto"/>
      </w:divBdr>
    </w:div>
    <w:div w:id="1449349622">
      <w:bodyDiv w:val="1"/>
      <w:marLeft w:val="0"/>
      <w:marRight w:val="0"/>
      <w:marTop w:val="0"/>
      <w:marBottom w:val="0"/>
      <w:divBdr>
        <w:top w:val="none" w:sz="0" w:space="0" w:color="auto"/>
        <w:left w:val="none" w:sz="0" w:space="0" w:color="auto"/>
        <w:bottom w:val="none" w:sz="0" w:space="0" w:color="auto"/>
        <w:right w:val="none" w:sz="0" w:space="0" w:color="auto"/>
      </w:divBdr>
    </w:div>
    <w:div w:id="1527862632">
      <w:marLeft w:val="0"/>
      <w:marRight w:val="0"/>
      <w:marTop w:val="0"/>
      <w:marBottom w:val="0"/>
      <w:divBdr>
        <w:top w:val="none" w:sz="0" w:space="0" w:color="auto"/>
        <w:left w:val="none" w:sz="0" w:space="0" w:color="auto"/>
        <w:bottom w:val="none" w:sz="0" w:space="0" w:color="auto"/>
        <w:right w:val="none" w:sz="0" w:space="0" w:color="auto"/>
      </w:divBdr>
    </w:div>
    <w:div w:id="1800687865">
      <w:bodyDiv w:val="1"/>
      <w:marLeft w:val="0"/>
      <w:marRight w:val="0"/>
      <w:marTop w:val="0"/>
      <w:marBottom w:val="0"/>
      <w:divBdr>
        <w:top w:val="none" w:sz="0" w:space="0" w:color="auto"/>
        <w:left w:val="none" w:sz="0" w:space="0" w:color="auto"/>
        <w:bottom w:val="none" w:sz="0" w:space="0" w:color="auto"/>
        <w:right w:val="none" w:sz="0" w:space="0" w:color="auto"/>
      </w:divBdr>
    </w:div>
    <w:div w:id="1829175841">
      <w:bodyDiv w:val="1"/>
      <w:marLeft w:val="0"/>
      <w:marRight w:val="0"/>
      <w:marTop w:val="0"/>
      <w:marBottom w:val="0"/>
      <w:divBdr>
        <w:top w:val="none" w:sz="0" w:space="0" w:color="auto"/>
        <w:left w:val="none" w:sz="0" w:space="0" w:color="auto"/>
        <w:bottom w:val="none" w:sz="0" w:space="0" w:color="auto"/>
        <w:right w:val="none" w:sz="0" w:space="0" w:color="auto"/>
      </w:divBdr>
      <w:divsChild>
        <w:div w:id="1420758797">
          <w:marLeft w:val="0"/>
          <w:marRight w:val="0"/>
          <w:marTop w:val="0"/>
          <w:marBottom w:val="0"/>
          <w:divBdr>
            <w:top w:val="none" w:sz="0" w:space="0" w:color="auto"/>
            <w:left w:val="none" w:sz="0" w:space="0" w:color="auto"/>
            <w:bottom w:val="none" w:sz="0" w:space="0" w:color="auto"/>
            <w:right w:val="none" w:sz="0" w:space="0" w:color="auto"/>
          </w:divBdr>
          <w:divsChild>
            <w:div w:id="1415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6209">
      <w:bodyDiv w:val="1"/>
      <w:marLeft w:val="0"/>
      <w:marRight w:val="0"/>
      <w:marTop w:val="0"/>
      <w:marBottom w:val="0"/>
      <w:divBdr>
        <w:top w:val="none" w:sz="0" w:space="0" w:color="auto"/>
        <w:left w:val="none" w:sz="0" w:space="0" w:color="auto"/>
        <w:bottom w:val="none" w:sz="0" w:space="0" w:color="auto"/>
        <w:right w:val="none" w:sz="0" w:space="0" w:color="auto"/>
      </w:divBdr>
    </w:div>
    <w:div w:id="2077193330">
      <w:bodyDiv w:val="1"/>
      <w:marLeft w:val="0"/>
      <w:marRight w:val="0"/>
      <w:marTop w:val="0"/>
      <w:marBottom w:val="0"/>
      <w:divBdr>
        <w:top w:val="none" w:sz="0" w:space="0" w:color="auto"/>
        <w:left w:val="none" w:sz="0" w:space="0" w:color="auto"/>
        <w:bottom w:val="none" w:sz="0" w:space="0" w:color="auto"/>
        <w:right w:val="none" w:sz="0" w:space="0" w:color="auto"/>
      </w:divBdr>
    </w:div>
    <w:div w:id="210241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fibu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E227F-9698-4293-9744-FC3B4106E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781</Words>
  <Characters>5727</Characters>
  <Application>Microsoft Office Word</Application>
  <DocSecurity>0</DocSecurity>
  <Lines>47</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Cooperation on Advanced Physical Layer</vt:lpstr>
      <vt:lpstr>Cooperation on Advanced Physical Layer</vt:lpstr>
    </vt:vector>
  </TitlesOfParts>
  <Company>APL Project</Company>
  <LinksUpToDate>false</LinksUpToDate>
  <CharactersWithSpaces>6496</CharactersWithSpaces>
  <SharedDoc>false</SharedDoc>
  <HLinks>
    <vt:vector size="18" baseType="variant">
      <vt:variant>
        <vt:i4>5111913</vt:i4>
      </vt:variant>
      <vt:variant>
        <vt:i4>6</vt:i4>
      </vt:variant>
      <vt:variant>
        <vt:i4>0</vt:i4>
      </vt:variant>
      <vt:variant>
        <vt:i4>5</vt:i4>
      </vt:variant>
      <vt:variant>
        <vt:lpwstr>mailto:ameyer@odva.org</vt:lpwstr>
      </vt:variant>
      <vt:variant>
        <vt:lpwstr/>
      </vt:variant>
      <vt:variant>
        <vt:i4>589869</vt:i4>
      </vt:variant>
      <vt:variant>
        <vt:i4>3</vt:i4>
      </vt:variant>
      <vt:variant>
        <vt:i4>0</vt:i4>
      </vt:variant>
      <vt:variant>
        <vt:i4>5</vt:i4>
      </vt:variant>
      <vt:variant>
        <vt:lpwstr>mailto:hwight@psbpr.com</vt:lpwstr>
      </vt:variant>
      <vt:variant>
        <vt:lpwstr/>
      </vt:variant>
      <vt:variant>
        <vt:i4>4259933</vt:i4>
      </vt:variant>
      <vt:variant>
        <vt:i4>0</vt:i4>
      </vt:variant>
      <vt:variant>
        <vt:i4>0</vt:i4>
      </vt:variant>
      <vt:variant>
        <vt:i4>5</vt:i4>
      </vt:variant>
      <vt:variant>
        <vt:lpwstr>http://www.odva.org/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Cooperation on Advanced Physical Layer</dc:title>
  <dc:subject>Press Release</dc:subject>
  <dc:creator>Katherine Voss</dc:creator>
  <cp:lastModifiedBy>Barbara Weber</cp:lastModifiedBy>
  <cp:revision>8</cp:revision>
  <cp:lastPrinted>2019-11-20T09:32:00Z</cp:lastPrinted>
  <dcterms:created xsi:type="dcterms:W3CDTF">2019-11-20T06:22:00Z</dcterms:created>
  <dcterms:modified xsi:type="dcterms:W3CDTF">2019-11-22T12:24:00Z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