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37" w:rsidRDefault="00F80D37">
      <w:pPr>
        <w:pStyle w:val="Lauftext"/>
        <w:jc w:val="left"/>
        <w:rPr>
          <w:rFonts w:ascii="Arial" w:hAnsi="Arial" w:cs="Arial"/>
        </w:rPr>
      </w:pPr>
    </w:p>
    <w:p w:rsidR="00F80D37" w:rsidRDefault="00F80D37">
      <w:pPr>
        <w:pStyle w:val="Lauftext"/>
        <w:jc w:val="left"/>
        <w:rPr>
          <w:rFonts w:ascii="Arial" w:hAnsi="Arial" w:cs="Arial"/>
        </w:rPr>
      </w:pPr>
    </w:p>
    <w:p w:rsidR="00F80D37" w:rsidRDefault="00F80D37">
      <w:pPr>
        <w:pStyle w:val="Lauftext"/>
        <w:jc w:val="left"/>
        <w:rPr>
          <w:rFonts w:ascii="Arial" w:hAnsi="Arial" w:cs="Arial"/>
        </w:rPr>
      </w:pPr>
    </w:p>
    <w:p w:rsidR="00F80D37" w:rsidRDefault="00F80D37">
      <w:pPr>
        <w:pStyle w:val="Lauftext"/>
        <w:jc w:val="left"/>
        <w:rPr>
          <w:rFonts w:ascii="Arial" w:hAnsi="Arial" w:cs="Arial"/>
        </w:rPr>
      </w:pPr>
    </w:p>
    <w:p w:rsidR="00F80D37" w:rsidRDefault="00962E2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D37" w:rsidRDefault="00962E2F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F80D37" w:rsidRPr="0083069B" w:rsidRDefault="00962E2F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83069B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F80D37" w:rsidRPr="0083069B" w:rsidRDefault="00962E2F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83069B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F80D37" w:rsidRDefault="00962E2F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F80D37" w:rsidRDefault="00F80D37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F80D37" w:rsidRDefault="00962E2F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F80D37" w:rsidRPr="0083069B" w:rsidRDefault="00962E2F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83069B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:rsidR="00F80D37" w:rsidRPr="0083069B" w:rsidRDefault="00962E2F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83069B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:rsidR="00F80D37" w:rsidRDefault="00962E2F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F80D37" w:rsidRDefault="00F80D37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F80D37" w:rsidRDefault="00F80D37">
      <w:pPr>
        <w:pStyle w:val="Lauftext"/>
        <w:jc w:val="left"/>
        <w:rPr>
          <w:rFonts w:ascii="Arial" w:hAnsi="Arial" w:cs="Arial"/>
        </w:rPr>
      </w:pPr>
    </w:p>
    <w:p w:rsidR="00F80D37" w:rsidRDefault="00F80D37">
      <w:pPr>
        <w:pStyle w:val="Lauftext"/>
        <w:jc w:val="left"/>
        <w:rPr>
          <w:rFonts w:ascii="Myriad Pro" w:hAnsi="Myriad Pro" w:cs="Arial"/>
          <w:sz w:val="16"/>
        </w:rPr>
      </w:pPr>
    </w:p>
    <w:p w:rsidR="00F80D37" w:rsidRDefault="00962E2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F80D37" w:rsidRDefault="00F80D37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F80D37" w:rsidRDefault="00F80D37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F80D37" w:rsidRPr="002E688B" w:rsidRDefault="002E688B">
      <w:pPr>
        <w:pStyle w:val="berschrift1"/>
        <w:rPr>
          <w:lang w:val="en-US"/>
        </w:rPr>
      </w:pPr>
      <w:r>
        <w:rPr>
          <w:lang w:val="en-US"/>
        </w:rPr>
        <w:t xml:space="preserve">Sensor-to-Cloud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IO-Link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OPC UA </w:t>
      </w:r>
    </w:p>
    <w:p w:rsidR="00F80D37" w:rsidRPr="002E688B" w:rsidRDefault="00F80D37">
      <w:pPr>
        <w:spacing w:after="0" w:line="360" w:lineRule="auto"/>
        <w:rPr>
          <w:rFonts w:ascii="Arial" w:hAnsi="Arial" w:cs="Arial"/>
          <w:sz w:val="12"/>
          <w:lang w:val="en-US"/>
        </w:rPr>
      </w:pPr>
    </w:p>
    <w:p w:rsidR="00EB7BE0" w:rsidRPr="002E688B" w:rsidRDefault="00EB7BE0">
      <w:pPr>
        <w:spacing w:after="0" w:line="360" w:lineRule="auto"/>
        <w:rPr>
          <w:rFonts w:ascii="Arial" w:hAnsi="Arial" w:cs="Arial"/>
          <w:sz w:val="12"/>
          <w:lang w:val="en-US"/>
        </w:rPr>
      </w:pPr>
    </w:p>
    <w:p w:rsidR="001F0246" w:rsidRDefault="0045779B" w:rsidP="0060193A">
      <w:pPr>
        <w:spacing w:after="0" w:line="360" w:lineRule="auto"/>
        <w:jc w:val="both"/>
      </w:pPr>
      <w:proofErr w:type="spellStart"/>
      <w:proofErr w:type="gramStart"/>
      <w:r w:rsidRPr="002E688B">
        <w:rPr>
          <w:b/>
          <w:lang w:val="en-US"/>
        </w:rPr>
        <w:t>Nürnberg</w:t>
      </w:r>
      <w:proofErr w:type="spellEnd"/>
      <w:r w:rsidR="001B70CE">
        <w:rPr>
          <w:b/>
          <w:lang w:val="en-US"/>
        </w:rPr>
        <w:t>,</w:t>
      </w:r>
      <w:r w:rsidRPr="002E688B">
        <w:rPr>
          <w:b/>
          <w:lang w:val="en-US"/>
        </w:rPr>
        <w:t xml:space="preserve"> 28.</w:t>
      </w:r>
      <w:proofErr w:type="gramEnd"/>
      <w:r w:rsidRPr="002E688B">
        <w:rPr>
          <w:b/>
          <w:lang w:val="en-US"/>
        </w:rPr>
        <w:t xml:space="preserve"> </w:t>
      </w:r>
      <w:r>
        <w:rPr>
          <w:b/>
        </w:rPr>
        <w:t>November 2018</w:t>
      </w:r>
      <w:r w:rsidR="00962E2F" w:rsidRPr="00EB7BE0">
        <w:t>:</w:t>
      </w:r>
      <w:r w:rsidR="000942EA">
        <w:t xml:space="preserve"> Das ursprüngliche Ziel bei der Entwicklung von </w:t>
      </w:r>
      <w:r w:rsidR="000942EA" w:rsidRPr="00EB7BE0">
        <w:t xml:space="preserve">IO-Link </w:t>
      </w:r>
      <w:r w:rsidR="000942EA">
        <w:t>lag in der Bereitstellung</w:t>
      </w:r>
      <w:r w:rsidR="000942EA" w:rsidRPr="00EB7BE0">
        <w:t xml:space="preserve"> eine</w:t>
      </w:r>
      <w:r w:rsidR="000942EA">
        <w:t>r</w:t>
      </w:r>
      <w:r w:rsidR="000942EA" w:rsidRPr="00EB7BE0">
        <w:t xml:space="preserve"> einfache</w:t>
      </w:r>
      <w:r w:rsidR="000942EA">
        <w:t>n</w:t>
      </w:r>
      <w:r w:rsidR="000942EA" w:rsidRPr="00EB7BE0">
        <w:t xml:space="preserve"> </w:t>
      </w:r>
      <w:r w:rsidR="000942EA">
        <w:t xml:space="preserve">standardisierten </w:t>
      </w:r>
      <w:r w:rsidR="000942EA" w:rsidRPr="00EB7BE0">
        <w:t xml:space="preserve">Verdrahtung intelligenter, komplexer Sensoren </w:t>
      </w:r>
      <w:r w:rsidR="000942EA">
        <w:t>und Aktuatoren über eine simple</w:t>
      </w:r>
      <w:r w:rsidR="000942EA" w:rsidRPr="00EB7BE0">
        <w:t xml:space="preserve"> 3-adrige Sensorleitung. </w:t>
      </w:r>
      <w:r w:rsidR="000942EA">
        <w:t>Mit der Konkretisierung der Themen um Industrie 4.0 herum, wurde</w:t>
      </w:r>
      <w:r w:rsidR="000942EA" w:rsidRPr="00EB7BE0">
        <w:t xml:space="preserve"> jedoch </w:t>
      </w:r>
      <w:r w:rsidR="000942EA">
        <w:t>schnell deutlich</w:t>
      </w:r>
      <w:r w:rsidR="000942EA" w:rsidRPr="00EB7BE0">
        <w:t>, dass IO-Link der Schlüssel bei der Umsetzung erfolgreicher Industrie 4.0-Konzepte ist</w:t>
      </w:r>
      <w:r w:rsidR="000942EA">
        <w:t>, da hierfür vielfältige Informationen aus dem Feld von Produktionsanlagen benötigt werden</w:t>
      </w:r>
      <w:r w:rsidR="000942EA" w:rsidRPr="00EB7BE0">
        <w:t>.</w:t>
      </w:r>
      <w:r w:rsidR="000942EA">
        <w:t xml:space="preserve"> </w:t>
      </w:r>
    </w:p>
    <w:p w:rsidR="001F0246" w:rsidRDefault="001F0246" w:rsidP="0060193A">
      <w:pPr>
        <w:spacing w:after="0" w:line="360" w:lineRule="auto"/>
        <w:jc w:val="both"/>
      </w:pPr>
    </w:p>
    <w:p w:rsidR="000942EA" w:rsidRDefault="000942EA" w:rsidP="0060193A">
      <w:pPr>
        <w:spacing w:after="0" w:line="360" w:lineRule="auto"/>
        <w:jc w:val="both"/>
      </w:pPr>
      <w:r>
        <w:t xml:space="preserve">Diese werden neben der Steuerung der automatisierten Produktion und Gerätekonfiguration </w:t>
      </w:r>
      <w:r w:rsidR="000B221B">
        <w:t>im zunehmenden Maße</w:t>
      </w:r>
      <w:r>
        <w:t xml:space="preserve"> auch für Remote Maintenance, Asset Management, </w:t>
      </w:r>
      <w:proofErr w:type="spellStart"/>
      <w:r>
        <w:t>Pr</w:t>
      </w:r>
      <w:r w:rsidR="000B221B">
        <w:t>e</w:t>
      </w:r>
      <w:r>
        <w:t>dictive</w:t>
      </w:r>
      <w:proofErr w:type="spellEnd"/>
      <w:r>
        <w:t xml:space="preserve"> Maintenance</w:t>
      </w:r>
      <w:r w:rsidR="000B221B">
        <w:t>,</w:t>
      </w:r>
      <w:r>
        <w:t xml:space="preserve"> </w:t>
      </w:r>
      <w:proofErr w:type="spellStart"/>
      <w:r w:rsidR="000B221B">
        <w:t>Condition</w:t>
      </w:r>
      <w:proofErr w:type="spellEnd"/>
      <w:r w:rsidR="000B221B">
        <w:t xml:space="preserve"> Monitoring sowie für Data Analytics zur</w:t>
      </w:r>
      <w:r>
        <w:t xml:space="preserve"> Optimierung </w:t>
      </w:r>
      <w:r w:rsidR="000B221B">
        <w:t>und Flexibilisierung der Produktion benötigt. Dies basiert auf offener „Sensor-</w:t>
      </w:r>
      <w:proofErr w:type="spellStart"/>
      <w:r w:rsidR="000B221B">
        <w:t>to</w:t>
      </w:r>
      <w:proofErr w:type="spellEnd"/>
      <w:r w:rsidR="000B221B">
        <w:t xml:space="preserve">-Cloud“ Kommunikation. Mit der Fertigstellung der </w:t>
      </w:r>
      <w:r w:rsidR="000B0A81">
        <w:t xml:space="preserve">technologischen </w:t>
      </w:r>
      <w:r w:rsidR="000B221B">
        <w:t xml:space="preserve">IO-Link Features </w:t>
      </w:r>
      <w:proofErr w:type="spellStart"/>
      <w:r w:rsidR="000B221B">
        <w:t>Safety</w:t>
      </w:r>
      <w:proofErr w:type="spellEnd"/>
      <w:r w:rsidR="000B221B">
        <w:t xml:space="preserve"> und Wireless</w:t>
      </w:r>
      <w:bookmarkStart w:id="0" w:name="_GoBack"/>
      <w:bookmarkEnd w:id="0"/>
      <w:r w:rsidR="000B221B">
        <w:t xml:space="preserve"> hat die IO-Link Community diese </w:t>
      </w:r>
      <w:r w:rsidR="000B0A81">
        <w:t>Herausforderung</w:t>
      </w:r>
      <w:r w:rsidR="000B221B">
        <w:t xml:space="preserve"> aufgegriffen und  in Kooperation mit der OPC </w:t>
      </w:r>
      <w:proofErr w:type="spellStart"/>
      <w:r w:rsidR="000B221B">
        <w:t>Foundation</w:t>
      </w:r>
      <w:proofErr w:type="spellEnd"/>
      <w:r w:rsidR="000B221B">
        <w:t xml:space="preserve"> </w:t>
      </w:r>
      <w:r w:rsidR="00FC41F5">
        <w:t xml:space="preserve">die Arbeiten an einer Companion </w:t>
      </w:r>
      <w:proofErr w:type="spellStart"/>
      <w:r w:rsidR="00FC41F5">
        <w:t>Specification</w:t>
      </w:r>
      <w:proofErr w:type="spellEnd"/>
      <w:r w:rsidR="00FC41F5">
        <w:t xml:space="preserve"> „OPC UA </w:t>
      </w:r>
      <w:proofErr w:type="spellStart"/>
      <w:r w:rsidR="00FC41F5">
        <w:t>for</w:t>
      </w:r>
      <w:proofErr w:type="spellEnd"/>
      <w:r w:rsidR="00FC41F5">
        <w:t xml:space="preserve"> IO-Link“ gestartet. </w:t>
      </w:r>
      <w:r w:rsidR="002E688B">
        <w:t>Die Wahl zugunsten von OPC UA fiel aufgrund der bereits breit akzeptierten standardisierten semantischen Beschreibung der zu übertragenden Daten und der Nähe an der „Sprache“ der Automatisierung.</w:t>
      </w:r>
    </w:p>
    <w:p w:rsidR="001F0246" w:rsidRDefault="001F0246" w:rsidP="0060193A">
      <w:pPr>
        <w:spacing w:after="0" w:line="360" w:lineRule="auto"/>
        <w:jc w:val="both"/>
      </w:pPr>
    </w:p>
    <w:p w:rsidR="00FC41F5" w:rsidRDefault="00FC41F5" w:rsidP="0060193A">
      <w:pPr>
        <w:spacing w:after="0" w:line="360" w:lineRule="auto"/>
        <w:jc w:val="both"/>
      </w:pPr>
      <w:r>
        <w:t xml:space="preserve">Im ersten Schritt wurden in einer IO-Link-Arbeitsgruppe mit über 20 Unternehmen Hauptanwendungsfälle definiert. Auf dieser Basis wurde die Companion </w:t>
      </w:r>
      <w:proofErr w:type="spellStart"/>
      <w:r>
        <w:t>Specification</w:t>
      </w:r>
      <w:proofErr w:type="spellEnd"/>
      <w:r>
        <w:t xml:space="preserve"> in Zusammenarbeit mit OPC UA Experten erstellt. Die Inhalte wurden von </w:t>
      </w:r>
      <w:r w:rsidR="001F0246">
        <w:t xml:space="preserve">der </w:t>
      </w:r>
      <w:r>
        <w:t xml:space="preserve">OPC </w:t>
      </w:r>
      <w:proofErr w:type="spellStart"/>
      <w:r>
        <w:t>Foundation</w:t>
      </w:r>
      <w:proofErr w:type="spellEnd"/>
      <w:r>
        <w:t xml:space="preserve"> Spezifikation „OPC UA Device Interface“ abgeleitet, die das generische Modell eines Feldgeräts </w:t>
      </w:r>
      <w:r>
        <w:lastRenderedPageBreak/>
        <w:t>enthält. Das zugrunde gelegte Architekturmodell garantiert die Konformität mit allen anderen Feldgeräten, die auf OPC UA basieren.</w:t>
      </w:r>
    </w:p>
    <w:p w:rsidR="0060193A" w:rsidRDefault="0060193A" w:rsidP="0060193A">
      <w:pPr>
        <w:spacing w:after="0" w:line="360" w:lineRule="auto"/>
        <w:jc w:val="both"/>
      </w:pPr>
    </w:p>
    <w:p w:rsidR="000B221B" w:rsidRDefault="00FC41F5" w:rsidP="0060193A">
      <w:pPr>
        <w:spacing w:after="0" w:line="360" w:lineRule="auto"/>
        <w:jc w:val="both"/>
      </w:pPr>
      <w:r>
        <w:t xml:space="preserve">Diese Companion </w:t>
      </w:r>
      <w:proofErr w:type="spellStart"/>
      <w:r>
        <w:t>Specification</w:t>
      </w:r>
      <w:proofErr w:type="spellEnd"/>
      <w:r>
        <w:t xml:space="preserve"> wurde </w:t>
      </w:r>
      <w:r w:rsidR="00581C7A">
        <w:t xml:space="preserve">einem Review </w:t>
      </w:r>
      <w:r>
        <w:t xml:space="preserve">durch die IO-Link-Community </w:t>
      </w:r>
      <w:r w:rsidR="00581C7A">
        <w:t xml:space="preserve">und der </w:t>
      </w:r>
      <w:r>
        <w:t xml:space="preserve">OPC </w:t>
      </w:r>
      <w:proofErr w:type="spellStart"/>
      <w:r>
        <w:t>Foundation</w:t>
      </w:r>
      <w:proofErr w:type="spellEnd"/>
      <w:r>
        <w:t xml:space="preserve"> unterzogen, die finale Version </w:t>
      </w:r>
      <w:r w:rsidR="005F1BC7">
        <w:t>V1.0 daraufhin erstellt und vera</w:t>
      </w:r>
      <w:r>
        <w:t>bsc</w:t>
      </w:r>
      <w:r w:rsidR="005F1BC7">
        <w:t>h</w:t>
      </w:r>
      <w:r>
        <w:t xml:space="preserve">iedet. </w:t>
      </w:r>
      <w:r w:rsidR="005F1BC7">
        <w:t>E</w:t>
      </w:r>
      <w:r>
        <w:t xml:space="preserve">rste Implementierungen und Beispiele </w:t>
      </w:r>
      <w:r w:rsidR="005F1BC7">
        <w:t>wurden für die</w:t>
      </w:r>
      <w:r>
        <w:t xml:space="preserve"> Fachmesse „SPS IPC Drives“ im November 2018</w:t>
      </w:r>
      <w:r w:rsidR="005F1BC7">
        <w:t xml:space="preserve"> erstellt.</w:t>
      </w:r>
    </w:p>
    <w:p w:rsidR="0060193A" w:rsidRDefault="0060193A" w:rsidP="0060193A">
      <w:pPr>
        <w:spacing w:after="0" w:line="360" w:lineRule="auto"/>
        <w:jc w:val="both"/>
      </w:pPr>
    </w:p>
    <w:p w:rsidR="002E688B" w:rsidRDefault="002E688B" w:rsidP="0060193A">
      <w:pPr>
        <w:spacing w:after="0" w:line="360" w:lineRule="auto"/>
        <w:jc w:val="both"/>
      </w:pPr>
      <w:r>
        <w:t>Als nächstes Thema hat eine Arbeitsgruppe der IO-Link Community die Definition des in der IT-Welt weit verbreiteten JSON</w:t>
      </w:r>
      <w:r w:rsidR="001F0246">
        <w:t>-</w:t>
      </w:r>
      <w:r>
        <w:t>Austauschformats für IO-Link gestartet, mit dem Konfigurationstools herstellerübergreifend angebunden und schlanke Sensor-</w:t>
      </w:r>
      <w:proofErr w:type="spellStart"/>
      <w:r>
        <w:t>to</w:t>
      </w:r>
      <w:proofErr w:type="spellEnd"/>
      <w:r>
        <w:t xml:space="preserve">-Cloud Applikationen realisiert werden können. </w:t>
      </w:r>
    </w:p>
    <w:p w:rsidR="00EB7BE0" w:rsidRDefault="00962E2F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EB7BE0" w:rsidRDefault="00EB7BE0">
      <w:pPr>
        <w:spacing w:line="360" w:lineRule="auto"/>
        <w:rPr>
          <w:b/>
        </w:rPr>
      </w:pPr>
    </w:p>
    <w:p w:rsidR="002E688B" w:rsidRDefault="001F0246">
      <w:pPr>
        <w:spacing w:line="360" w:lineRule="auto"/>
        <w:rPr>
          <w:b/>
        </w:rPr>
      </w:pPr>
      <w:r>
        <w:rPr>
          <w:b/>
        </w:rPr>
        <w:t>Grafik</w:t>
      </w:r>
      <w:r w:rsidRPr="00F94C57">
        <w:t>:</w:t>
      </w:r>
      <w:r w:rsidR="00F94C57" w:rsidRPr="00F94C57">
        <w:t xml:space="preserve"> </w:t>
      </w:r>
      <w:r w:rsidR="00F94C57">
        <w:t xml:space="preserve">Ein </w:t>
      </w:r>
      <w:r w:rsidR="00F94C57" w:rsidRPr="00F94C57">
        <w:t>Y-Gateway” sendet Sensor</w:t>
      </w:r>
      <w:r w:rsidR="00F94C57">
        <w:t>d</w:t>
      </w:r>
      <w:r w:rsidR="00F94C57" w:rsidRPr="00F94C57">
        <w:t xml:space="preserve">aten zugleich </w:t>
      </w:r>
      <w:r w:rsidR="00F94C57">
        <w:t>zur Steuerung und der Cloud.</w:t>
      </w:r>
    </w:p>
    <w:p w:rsidR="001F0246" w:rsidRDefault="002B4987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319016" cy="2474976"/>
            <wp:effectExtent l="0" t="0" r="5715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-Link_Sensor_Clou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246">
        <w:rPr>
          <w:b/>
        </w:rPr>
        <w:br w:type="page"/>
      </w:r>
    </w:p>
    <w:p w:rsidR="00F80D37" w:rsidRDefault="00962E2F">
      <w:pPr>
        <w:spacing w:line="360" w:lineRule="auto"/>
        <w:rPr>
          <w:b/>
        </w:rPr>
      </w:pPr>
      <w:r>
        <w:rPr>
          <w:b/>
        </w:rPr>
        <w:lastRenderedPageBreak/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0D37" w:rsidRDefault="00962E2F">
      <w:pPr>
        <w:spacing w:after="0" w:line="360" w:lineRule="auto"/>
      </w:pPr>
      <w:r>
        <w:t>PI (PROFIBUS &amp; PROFINET International)</w:t>
      </w:r>
    </w:p>
    <w:p w:rsidR="00F80D37" w:rsidRDefault="00962E2F">
      <w:pPr>
        <w:spacing w:after="0" w:line="360" w:lineRule="auto"/>
      </w:pPr>
      <w:r>
        <w:t>PROFIBUS Nutzerorganisation e. V.</w:t>
      </w:r>
    </w:p>
    <w:p w:rsidR="00F80D37" w:rsidRDefault="00962E2F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F80D37" w:rsidRDefault="00962E2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F80D37" w:rsidRDefault="00962E2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F80D37" w:rsidRPr="0022458A" w:rsidRDefault="00962E2F">
      <w:pPr>
        <w:spacing w:after="0" w:line="360" w:lineRule="auto"/>
        <w:rPr>
          <w:lang w:val="en-US"/>
        </w:rPr>
      </w:pPr>
      <w:r w:rsidRPr="0022458A">
        <w:rPr>
          <w:lang w:val="en-US"/>
        </w:rPr>
        <w:t>Tel.: 07 21 /96 58 - 5 49</w:t>
      </w:r>
    </w:p>
    <w:p w:rsidR="00F80D37" w:rsidRPr="0022458A" w:rsidRDefault="00962E2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22458A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F80D37" w:rsidRPr="0022458A" w:rsidRDefault="00962E2F">
      <w:pPr>
        <w:spacing w:after="0" w:line="360" w:lineRule="auto"/>
        <w:rPr>
          <w:lang w:val="en-US"/>
        </w:rPr>
      </w:pPr>
      <w:r w:rsidRPr="0022458A">
        <w:rPr>
          <w:lang w:val="en-US"/>
        </w:rPr>
        <w:t>Barbara.Weber@profibus.com</w:t>
      </w:r>
    </w:p>
    <w:p w:rsidR="00F80D37" w:rsidRDefault="00E744DF">
      <w:pPr>
        <w:spacing w:after="0" w:line="360" w:lineRule="auto"/>
      </w:pPr>
      <w:hyperlink r:id="rId12" w:history="1">
        <w:r w:rsidR="00962E2F">
          <w:rPr>
            <w:rStyle w:val="Hyperlink"/>
          </w:rPr>
          <w:t>http://www.PROFIBUS.com</w:t>
        </w:r>
      </w:hyperlink>
    </w:p>
    <w:p w:rsidR="00F80D37" w:rsidRDefault="00962E2F">
      <w:pPr>
        <w:spacing w:after="0" w:line="360" w:lineRule="auto"/>
      </w:pPr>
      <w:r>
        <w:br/>
      </w:r>
      <w:r w:rsidR="0009167E">
        <w:t>Diese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F80D3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23" w:rsidRDefault="005D4E23">
      <w:pPr>
        <w:spacing w:after="0" w:line="240" w:lineRule="auto"/>
      </w:pPr>
      <w:r>
        <w:separator/>
      </w:r>
    </w:p>
  </w:endnote>
  <w:endnote w:type="continuationSeparator" w:id="0">
    <w:p w:rsidR="005D4E23" w:rsidRDefault="005D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7" w:rsidRDefault="00962E2F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E744DF">
      <w:rPr>
        <w:noProof/>
      </w:rPr>
      <w:t>2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E744D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7" w:rsidRPr="0083069B" w:rsidRDefault="00962E2F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  <w:lang w:val="fr-FR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</w:t>
    </w:r>
    <w:r w:rsidRPr="0083069B">
      <w:rPr>
        <w:rStyle w:val="Zeichenformat1"/>
        <w:rFonts w:ascii="Arial" w:hAnsi="Arial" w:cs="Arial"/>
        <w:color w:val="5B5D6B"/>
        <w:sz w:val="14"/>
        <w:szCs w:val="14"/>
        <w:lang w:val="fr-FR"/>
      </w:rPr>
      <w:t>7 • 76131 Karlsruhe • Tel.: +49 721 96 58 590 • Fax :+49 721 96 58 589 • Mail: info@profibus.com</w:t>
    </w:r>
  </w:p>
  <w:p w:rsidR="00F80D37" w:rsidRDefault="00962E2F">
    <w:pPr>
      <w:pStyle w:val="Fuzeile"/>
      <w:spacing w:line="200" w:lineRule="atLeast"/>
      <w:ind w:left="-709" w:right="-711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Schneider, (Vorsitzender) • Prof. Dr. Frithjof Klasen • </w:t>
    </w:r>
    <w:r w:rsidR="00EB7BE0">
      <w:rPr>
        <w:rStyle w:val="Zeichenformat1"/>
        <w:color w:val="5B5D6B"/>
      </w:rPr>
      <w:t xml:space="preserve">Dr. Jörg </w:t>
    </w:r>
    <w:proofErr w:type="spellStart"/>
    <w:r w:rsidR="00EB7BE0">
      <w:rPr>
        <w:rStyle w:val="Zeichenformat1"/>
        <w:color w:val="5B5D6B"/>
      </w:rPr>
      <w:t>Hähniche</w:t>
    </w:r>
    <w:proofErr w:type="spellEnd"/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 Karlsruhe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23" w:rsidRDefault="005D4E23">
      <w:pPr>
        <w:spacing w:after="0" w:line="240" w:lineRule="auto"/>
      </w:pPr>
      <w:r>
        <w:separator/>
      </w:r>
    </w:p>
  </w:footnote>
  <w:footnote w:type="continuationSeparator" w:id="0">
    <w:p w:rsidR="005D4E23" w:rsidRDefault="005D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7" w:rsidRDefault="00962E2F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37" w:rsidRDefault="00962E2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75pt;height:5.1pt;visibility:visible" o:bullet="t">
        <v:imagedata r:id="rId1" o:title="letter"/>
      </v:shape>
    </w:pict>
  </w:numPicBullet>
  <w:numPicBullet w:numPicBulletId="1">
    <w:pict>
      <v:shape id="_x0000_i1027" type="#_x0000_t75" alt="phone.jpg" style="width:11.1pt;height:8.75pt;visibility:visible" o:bullet="t">
        <v:imagedata r:id="rId2" o:title="phone"/>
      </v:shape>
    </w:pict>
  </w:numPicBullet>
  <w:numPicBullet w:numPicBulletId="2">
    <w:pict>
      <v:shape id="_x0000_i1028" type="#_x0000_t75" style="width:11.55pt;height:7.85pt" o:bullet="t">
        <v:imagedata r:id="rId3" o:title="Brief_Phone"/>
      </v:shape>
    </w:pict>
  </w:numPicBullet>
  <w:numPicBullet w:numPicBulletId="3">
    <w:pict>
      <v:shape id="_x0000_i1029" type="#_x0000_t75" style="width:11.1pt;height:11.55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37"/>
    <w:rsid w:val="0009167E"/>
    <w:rsid w:val="000942EA"/>
    <w:rsid w:val="000B0A81"/>
    <w:rsid w:val="000B221B"/>
    <w:rsid w:val="00137A7F"/>
    <w:rsid w:val="00171B62"/>
    <w:rsid w:val="001807DC"/>
    <w:rsid w:val="001B70CE"/>
    <w:rsid w:val="001F0246"/>
    <w:rsid w:val="0022458A"/>
    <w:rsid w:val="002B4987"/>
    <w:rsid w:val="002E688B"/>
    <w:rsid w:val="00305F46"/>
    <w:rsid w:val="0038270D"/>
    <w:rsid w:val="0045779B"/>
    <w:rsid w:val="0046243F"/>
    <w:rsid w:val="00581C7A"/>
    <w:rsid w:val="005D4E23"/>
    <w:rsid w:val="005F1BC7"/>
    <w:rsid w:val="0060193A"/>
    <w:rsid w:val="00755530"/>
    <w:rsid w:val="007972DD"/>
    <w:rsid w:val="0083069B"/>
    <w:rsid w:val="008F7AE5"/>
    <w:rsid w:val="00962E2F"/>
    <w:rsid w:val="00C14FD4"/>
    <w:rsid w:val="00D17E00"/>
    <w:rsid w:val="00E744DF"/>
    <w:rsid w:val="00EB1AFE"/>
    <w:rsid w:val="00EB7BE0"/>
    <w:rsid w:val="00F80D37"/>
    <w:rsid w:val="00F94C57"/>
    <w:rsid w:val="00F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14E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3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1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980C-63FF-4E60-974F-ADA2DA6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2953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14</cp:revision>
  <cp:lastPrinted>2018-11-23T13:25:00Z</cp:lastPrinted>
  <dcterms:created xsi:type="dcterms:W3CDTF">2018-11-12T13:25:00Z</dcterms:created>
  <dcterms:modified xsi:type="dcterms:W3CDTF">2018-11-23T13:25:00Z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