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2B1633" w14:textId="4477ABB2" w:rsidR="004E23FA" w:rsidRPr="00E45DBD" w:rsidRDefault="00716914" w:rsidP="004E23FA">
      <w:pPr>
        <w:jc w:val="right"/>
        <w:rPr>
          <w:rFonts w:ascii="Verdana" w:hAnsi="Verdana"/>
          <w:b/>
          <w:color w:val="000000"/>
          <w:sz w:val="20"/>
          <w:szCs w:val="20"/>
        </w:rPr>
      </w:pPr>
      <w:r>
        <w:rPr>
          <w:rFonts w:ascii="Arial" w:hAnsi="Arial"/>
          <w:b/>
          <w:noProof/>
          <w:color w:val="000000"/>
          <w:sz w:val="22"/>
          <w:szCs w:val="22"/>
          <w:lang w:eastAsia="de-DE"/>
        </w:rPr>
        <w:drawing>
          <wp:anchor distT="0" distB="0" distL="114300" distR="114300" simplePos="0" relativeHeight="251665920" behindDoc="1" locked="0" layoutInCell="1" allowOverlap="1" wp14:anchorId="3FA4CE1C" wp14:editId="10286832">
            <wp:simplePos x="0" y="0"/>
            <wp:positionH relativeFrom="column">
              <wp:posOffset>-69850</wp:posOffset>
            </wp:positionH>
            <wp:positionV relativeFrom="paragraph">
              <wp:posOffset>0</wp:posOffset>
            </wp:positionV>
            <wp:extent cx="2190750" cy="738505"/>
            <wp:effectExtent l="0" t="0" r="0" b="0"/>
            <wp:wrapTight wrapText="bothSides">
              <wp:wrapPolygon edited="0">
                <wp:start x="2630" y="1114"/>
                <wp:lineTo x="1503" y="4457"/>
                <wp:lineTo x="563" y="8915"/>
                <wp:lineTo x="563" y="13372"/>
                <wp:lineTo x="2442" y="19501"/>
                <wp:lineTo x="3193" y="20616"/>
                <wp:lineTo x="4508" y="20616"/>
                <wp:lineTo x="12021" y="19501"/>
                <wp:lineTo x="18970" y="15601"/>
                <wp:lineTo x="18783" y="11144"/>
                <wp:lineTo x="21412" y="6129"/>
                <wp:lineTo x="20849" y="5015"/>
                <wp:lineTo x="5071" y="1114"/>
                <wp:lineTo x="2630" y="1114"/>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CG_logo_horizontal_color_300DPI.png"/>
                    <pic:cNvPicPr/>
                  </pic:nvPicPr>
                  <pic:blipFill>
                    <a:blip r:embed="rId9">
                      <a:extLst>
                        <a:ext uri="{28A0092B-C50C-407E-A947-70E740481C1C}">
                          <a14:useLocalDpi xmlns:a14="http://schemas.microsoft.com/office/drawing/2010/main" val="0"/>
                        </a:ext>
                      </a:extLst>
                    </a:blip>
                    <a:stretch>
                      <a:fillRect/>
                    </a:stretch>
                  </pic:blipFill>
                  <pic:spPr>
                    <a:xfrm>
                      <a:off x="0" y="0"/>
                      <a:ext cx="2190750" cy="738505"/>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64896" behindDoc="0" locked="0" layoutInCell="1" allowOverlap="1" wp14:anchorId="45B86166" wp14:editId="3D66A68C">
            <wp:simplePos x="0" y="0"/>
            <wp:positionH relativeFrom="margin">
              <wp:posOffset>2254250</wp:posOffset>
            </wp:positionH>
            <wp:positionV relativeFrom="paragraph">
              <wp:posOffset>115570</wp:posOffset>
            </wp:positionV>
            <wp:extent cx="1720215" cy="467360"/>
            <wp:effectExtent l="0" t="0" r="0" b="8890"/>
            <wp:wrapNone/>
            <wp:docPr id="1"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20215" cy="467360"/>
                    </a:xfrm>
                    <a:prstGeom prst="rect">
                      <a:avLst/>
                    </a:prstGeom>
                  </pic:spPr>
                </pic:pic>
              </a:graphicData>
            </a:graphic>
          </wp:anchor>
        </w:drawing>
      </w:r>
      <w:r>
        <w:rPr>
          <w:noProof/>
          <w:lang w:eastAsia="de-DE"/>
        </w:rPr>
        <w:drawing>
          <wp:anchor distT="0" distB="0" distL="114300" distR="114300" simplePos="0" relativeHeight="251663872" behindDoc="0" locked="0" layoutInCell="1" allowOverlap="1" wp14:anchorId="5CD2BBF2" wp14:editId="3E02B670">
            <wp:simplePos x="0" y="0"/>
            <wp:positionH relativeFrom="margin">
              <wp:align>right</wp:align>
            </wp:positionH>
            <wp:positionV relativeFrom="paragraph">
              <wp:posOffset>635</wp:posOffset>
            </wp:positionV>
            <wp:extent cx="1346355" cy="621248"/>
            <wp:effectExtent l="0" t="0" r="6350" b="7620"/>
            <wp:wrapNone/>
            <wp:docPr id="5" name="Picture 4"/>
            <wp:cNvGraphicFramePr/>
            <a:graphic xmlns:a="http://schemas.openxmlformats.org/drawingml/2006/main">
              <a:graphicData uri="http://schemas.openxmlformats.org/drawingml/2006/picture">
                <pic:pic xmlns:pic="http://schemas.openxmlformats.org/drawingml/2006/picture">
                  <pic:nvPicPr>
                    <pic:cNvPr id="5" name="Picture 4" descr="Profibus e. V. Logo"/>
                    <pic:cNvPicPr/>
                  </pic:nvPicPr>
                  <pic:blipFill>
                    <a:blip r:embed="rId11">
                      <a:extLst>
                        <a:ext uri="{28A0092B-C50C-407E-A947-70E740481C1C}">
                          <a14:useLocalDpi xmlns:a14="http://schemas.microsoft.com/office/drawing/2010/main" val="0"/>
                        </a:ext>
                      </a:extLst>
                    </a:blip>
                    <a:stretch>
                      <a:fillRect/>
                    </a:stretch>
                  </pic:blipFill>
                  <pic:spPr bwMode="auto">
                    <a:xfrm>
                      <a:off x="0" y="0"/>
                      <a:ext cx="1346355" cy="62124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b/>
          <w:color w:val="000000"/>
          <w:sz w:val="20"/>
          <w:szCs w:val="20"/>
        </w:rPr>
        <w:tab/>
      </w:r>
      <w:r>
        <w:rPr>
          <w:rFonts w:ascii="Verdana" w:hAnsi="Verdana"/>
          <w:b/>
          <w:color w:val="000000"/>
          <w:sz w:val="20"/>
          <w:szCs w:val="20"/>
        </w:rPr>
        <w:tab/>
      </w:r>
      <w:r>
        <w:rPr>
          <w:rFonts w:ascii="Verdana" w:hAnsi="Verdana"/>
          <w:b/>
          <w:color w:val="000000"/>
          <w:sz w:val="20"/>
          <w:szCs w:val="20"/>
        </w:rPr>
        <w:tab/>
      </w:r>
      <w:r>
        <w:rPr>
          <w:rFonts w:ascii="Verdana" w:hAnsi="Verdana"/>
          <w:b/>
          <w:color w:val="000000"/>
          <w:sz w:val="20"/>
          <w:szCs w:val="20"/>
        </w:rPr>
        <w:tab/>
      </w:r>
    </w:p>
    <w:p w14:paraId="0BFF6DC2" w14:textId="39659416" w:rsidR="004E23FA" w:rsidRPr="00E45DBD" w:rsidRDefault="004E23FA" w:rsidP="004E23FA">
      <w:pPr>
        <w:jc w:val="right"/>
        <w:rPr>
          <w:rFonts w:ascii="Verdana" w:hAnsi="Verdana"/>
          <w:b/>
          <w:color w:val="000000"/>
          <w:sz w:val="20"/>
          <w:szCs w:val="20"/>
        </w:rPr>
      </w:pPr>
    </w:p>
    <w:p w14:paraId="61226D0A" w14:textId="53B3D576" w:rsidR="005C6B0F" w:rsidRDefault="005C6B0F" w:rsidP="004E23FA">
      <w:pPr>
        <w:jc w:val="right"/>
        <w:rPr>
          <w:rFonts w:ascii="Arial" w:hAnsi="Arial" w:cs="Arial"/>
          <w:b/>
          <w:color w:val="000000"/>
          <w:sz w:val="20"/>
          <w:szCs w:val="20"/>
        </w:rPr>
      </w:pPr>
    </w:p>
    <w:p w14:paraId="3786845F" w14:textId="77777777" w:rsidR="00E61F04" w:rsidRDefault="00E61F04" w:rsidP="004E23FA">
      <w:pPr>
        <w:jc w:val="right"/>
        <w:rPr>
          <w:rFonts w:ascii="Arial" w:hAnsi="Arial" w:cs="Arial"/>
          <w:b/>
          <w:color w:val="000000"/>
          <w:sz w:val="22"/>
          <w:szCs w:val="22"/>
        </w:rPr>
      </w:pPr>
    </w:p>
    <w:p w14:paraId="3E90F7D8" w14:textId="6D6972F1" w:rsidR="00E61F04" w:rsidRDefault="00E61F04" w:rsidP="004E23FA">
      <w:pPr>
        <w:jc w:val="right"/>
        <w:rPr>
          <w:rFonts w:ascii="Arial" w:hAnsi="Arial" w:cs="Arial"/>
          <w:b/>
          <w:color w:val="000000"/>
          <w:sz w:val="22"/>
          <w:szCs w:val="22"/>
        </w:rPr>
      </w:pPr>
    </w:p>
    <w:p w14:paraId="00BDF001" w14:textId="6BC3B3C7" w:rsidR="0055774A" w:rsidRPr="00732CFF" w:rsidRDefault="006134EA" w:rsidP="004E23FA">
      <w:pPr>
        <w:jc w:val="right"/>
        <w:rPr>
          <w:rFonts w:ascii="Arial" w:hAnsi="Arial" w:cs="Arial"/>
          <w:b/>
          <w:color w:val="000000"/>
          <w:sz w:val="22"/>
          <w:szCs w:val="22"/>
        </w:rPr>
      </w:pPr>
      <w:r>
        <w:rPr>
          <w:rFonts w:ascii="Arial" w:hAnsi="Arial"/>
          <w:b/>
          <w:color w:val="000000"/>
          <w:sz w:val="22"/>
          <w:szCs w:val="22"/>
        </w:rPr>
        <w:t>Zur sofortigen Veröffentlichung</w:t>
      </w:r>
    </w:p>
    <w:p w14:paraId="11AD01E6" w14:textId="77777777" w:rsidR="0055774A" w:rsidRPr="004B42EC" w:rsidRDefault="0055774A">
      <w:pPr>
        <w:rPr>
          <w:rFonts w:ascii="Arial" w:hAnsi="Arial" w:cs="Arial"/>
          <w:b/>
          <w:color w:val="000000"/>
          <w:sz w:val="20"/>
          <w:szCs w:val="20"/>
        </w:rPr>
      </w:pPr>
    </w:p>
    <w:p w14:paraId="352E9C7D" w14:textId="77777777" w:rsidR="004E23FA" w:rsidRPr="004B42EC" w:rsidRDefault="004E23FA" w:rsidP="00E76D54">
      <w:pPr>
        <w:shd w:val="clear" w:color="auto" w:fill="FFFFFF"/>
        <w:outlineLvl w:val="0"/>
        <w:rPr>
          <w:rFonts w:ascii="Arial" w:eastAsia="Times New Roman" w:hAnsi="Arial" w:cs="Arial"/>
          <w:b/>
          <w:kern w:val="36"/>
          <w:sz w:val="20"/>
          <w:szCs w:val="20"/>
        </w:rPr>
      </w:pPr>
    </w:p>
    <w:p w14:paraId="10598594" w14:textId="7FBDA02F" w:rsidR="00E61F04" w:rsidRDefault="00B00B2E" w:rsidP="002A42A2">
      <w:pPr>
        <w:shd w:val="clear" w:color="auto" w:fill="FFFFFF"/>
        <w:spacing w:after="120"/>
        <w:outlineLvl w:val="0"/>
        <w:rPr>
          <w:rFonts w:ascii="Arial" w:eastAsia="Times New Roman" w:hAnsi="Arial" w:cs="Arial"/>
          <w:b/>
          <w:color w:val="000000" w:themeColor="text1"/>
          <w:kern w:val="36"/>
          <w:szCs w:val="20"/>
        </w:rPr>
      </w:pPr>
      <w:proofErr w:type="spellStart"/>
      <w:r>
        <w:rPr>
          <w:rFonts w:ascii="Arial" w:hAnsi="Arial"/>
          <w:b/>
          <w:color w:val="000000" w:themeColor="text1"/>
          <w:szCs w:val="20"/>
        </w:rPr>
        <w:t>FieldComm</w:t>
      </w:r>
      <w:proofErr w:type="spellEnd"/>
      <w:r>
        <w:rPr>
          <w:rFonts w:ascii="Arial" w:hAnsi="Arial"/>
          <w:b/>
          <w:color w:val="000000" w:themeColor="text1"/>
          <w:szCs w:val="20"/>
        </w:rPr>
        <w:t xml:space="preserve"> Group, ODVA und PI geben gemeinsames Update zum </w:t>
      </w:r>
      <w:proofErr w:type="spellStart"/>
      <w:r>
        <w:rPr>
          <w:rFonts w:ascii="Arial" w:hAnsi="Arial"/>
          <w:b/>
          <w:color w:val="000000" w:themeColor="text1"/>
          <w:szCs w:val="20"/>
        </w:rPr>
        <w:t>Advanced</w:t>
      </w:r>
      <w:proofErr w:type="spellEnd"/>
      <w:r>
        <w:rPr>
          <w:rFonts w:ascii="Arial" w:hAnsi="Arial"/>
          <w:b/>
          <w:color w:val="000000" w:themeColor="text1"/>
          <w:szCs w:val="20"/>
        </w:rPr>
        <w:t xml:space="preserve"> </w:t>
      </w:r>
      <w:proofErr w:type="spellStart"/>
      <w:r>
        <w:rPr>
          <w:rFonts w:ascii="Arial" w:hAnsi="Arial"/>
          <w:b/>
          <w:color w:val="000000" w:themeColor="text1"/>
          <w:szCs w:val="20"/>
        </w:rPr>
        <w:t>Physical</w:t>
      </w:r>
      <w:proofErr w:type="spellEnd"/>
      <w:r>
        <w:rPr>
          <w:rFonts w:ascii="Arial" w:hAnsi="Arial"/>
          <w:b/>
          <w:color w:val="000000" w:themeColor="text1"/>
          <w:szCs w:val="20"/>
        </w:rPr>
        <w:t xml:space="preserve"> Layer für das Industrial Ethernet</w:t>
      </w:r>
    </w:p>
    <w:p w14:paraId="2C9145A5" w14:textId="77777777" w:rsidR="00802746" w:rsidRDefault="00802746" w:rsidP="00802746">
      <w:pPr>
        <w:shd w:val="clear" w:color="auto" w:fill="FFFFFF"/>
        <w:outlineLvl w:val="0"/>
        <w:rPr>
          <w:rFonts w:ascii="Arial" w:eastAsia="Times New Roman" w:hAnsi="Arial" w:cs="Arial"/>
          <w:b/>
          <w:i/>
          <w:color w:val="000000" w:themeColor="text1"/>
          <w:sz w:val="20"/>
        </w:rPr>
      </w:pPr>
      <w:r>
        <w:rPr>
          <w:rFonts w:ascii="Arial" w:hAnsi="Arial"/>
          <w:b/>
          <w:i/>
          <w:color w:val="000000" w:themeColor="text1"/>
          <w:sz w:val="20"/>
        </w:rPr>
        <w:t xml:space="preserve">Die genannten Organisationen kooperieren an der Entwicklung von Industrial Ethernet, zur Nutzung von </w:t>
      </w:r>
      <w:proofErr w:type="spellStart"/>
      <w:r>
        <w:rPr>
          <w:rFonts w:ascii="Arial" w:hAnsi="Arial"/>
          <w:b/>
          <w:i/>
          <w:color w:val="000000" w:themeColor="text1"/>
          <w:sz w:val="20"/>
        </w:rPr>
        <w:t>EtherNet</w:t>
      </w:r>
      <w:proofErr w:type="spellEnd"/>
      <w:r>
        <w:rPr>
          <w:rFonts w:ascii="Arial" w:hAnsi="Arial"/>
          <w:b/>
          <w:i/>
          <w:color w:val="000000" w:themeColor="text1"/>
          <w:sz w:val="20"/>
        </w:rPr>
        <w:t>/IP™, HART-IP™ und PROFINET™ in explosionsgefährdeten Bereichen in der Prozessindustrie.</w:t>
      </w:r>
    </w:p>
    <w:p w14:paraId="1AD6E958" w14:textId="77777777" w:rsidR="002809FC" w:rsidRPr="00802746" w:rsidRDefault="002809FC" w:rsidP="00E76D54">
      <w:pPr>
        <w:shd w:val="clear" w:color="auto" w:fill="FFFFFF"/>
        <w:outlineLvl w:val="0"/>
        <w:rPr>
          <w:rFonts w:ascii="Arial" w:eastAsia="Times New Roman" w:hAnsi="Arial" w:cs="Arial"/>
          <w:color w:val="002060"/>
          <w:lang w:eastAsia="en-GB"/>
        </w:rPr>
      </w:pPr>
    </w:p>
    <w:p w14:paraId="1FC6CC2A" w14:textId="129BDF37" w:rsidR="00170661" w:rsidRDefault="006D7703" w:rsidP="00170661">
      <w:pPr>
        <w:shd w:val="clear" w:color="auto" w:fill="FFFFFF"/>
        <w:spacing w:line="360" w:lineRule="auto"/>
        <w:rPr>
          <w:rFonts w:ascii="Arial" w:eastAsia="Times New Roman" w:hAnsi="Arial" w:cs="Arial"/>
          <w:color w:val="000000" w:themeColor="text1"/>
          <w:sz w:val="22"/>
        </w:rPr>
      </w:pPr>
      <w:r>
        <w:rPr>
          <w:rFonts w:ascii="Arial" w:hAnsi="Arial"/>
          <w:sz w:val="22"/>
        </w:rPr>
        <w:t xml:space="preserve">Frankfurt — 12. Juni 2018 — Die Organisationen </w:t>
      </w:r>
      <w:proofErr w:type="spellStart"/>
      <w:r>
        <w:rPr>
          <w:rFonts w:ascii="Arial" w:hAnsi="Arial"/>
          <w:sz w:val="22"/>
        </w:rPr>
        <w:t>FieldComm</w:t>
      </w:r>
      <w:proofErr w:type="spellEnd"/>
      <w:r>
        <w:rPr>
          <w:rFonts w:ascii="Arial" w:hAnsi="Arial"/>
          <w:sz w:val="22"/>
        </w:rPr>
        <w:t> Group, ODVA und PI (</w:t>
      </w:r>
      <w:proofErr w:type="spellStart"/>
      <w:r>
        <w:rPr>
          <w:rFonts w:ascii="Arial" w:hAnsi="Arial"/>
          <w:sz w:val="22"/>
        </w:rPr>
        <w:t>Profibus</w:t>
      </w:r>
      <w:proofErr w:type="spellEnd"/>
      <w:r>
        <w:rPr>
          <w:rFonts w:ascii="Arial" w:hAnsi="Arial"/>
          <w:sz w:val="22"/>
        </w:rPr>
        <w:t xml:space="preserve"> &amp; </w:t>
      </w:r>
      <w:proofErr w:type="spellStart"/>
      <w:r>
        <w:rPr>
          <w:rFonts w:ascii="Arial" w:hAnsi="Arial"/>
          <w:sz w:val="22"/>
        </w:rPr>
        <w:t>Profinet</w:t>
      </w:r>
      <w:proofErr w:type="spellEnd"/>
      <w:r>
        <w:rPr>
          <w:rFonts w:ascii="Arial" w:hAnsi="Arial"/>
          <w:sz w:val="22"/>
        </w:rPr>
        <w:t xml:space="preserve"> International) berichten gemeinsam über die laufenden Entwicklungen zur Umsetzung des </w:t>
      </w:r>
      <w:proofErr w:type="spellStart"/>
      <w:r>
        <w:rPr>
          <w:rFonts w:ascii="Arial" w:hAnsi="Arial"/>
          <w:sz w:val="22"/>
        </w:rPr>
        <w:t>Advanced</w:t>
      </w:r>
      <w:proofErr w:type="spellEnd"/>
      <w:r>
        <w:rPr>
          <w:rFonts w:ascii="Arial" w:hAnsi="Arial"/>
          <w:sz w:val="22"/>
        </w:rPr>
        <w:t> </w:t>
      </w:r>
      <w:proofErr w:type="spellStart"/>
      <w:r>
        <w:rPr>
          <w:rFonts w:ascii="Arial" w:hAnsi="Arial"/>
          <w:sz w:val="22"/>
        </w:rPr>
        <w:t>Physical</w:t>
      </w:r>
      <w:proofErr w:type="spellEnd"/>
      <w:r>
        <w:rPr>
          <w:rFonts w:ascii="Arial" w:hAnsi="Arial"/>
          <w:sz w:val="22"/>
        </w:rPr>
        <w:t xml:space="preserve"> Layer </w:t>
      </w:r>
      <w:r w:rsidR="000F71A3">
        <w:rPr>
          <w:rFonts w:ascii="Arial" w:hAnsi="Arial"/>
          <w:sz w:val="22"/>
        </w:rPr>
        <w:t xml:space="preserve">(APL) </w:t>
      </w:r>
      <w:r>
        <w:rPr>
          <w:rFonts w:ascii="Arial" w:hAnsi="Arial"/>
          <w:sz w:val="22"/>
        </w:rPr>
        <w:t xml:space="preserve">für </w:t>
      </w:r>
      <w:r w:rsidR="000F71A3">
        <w:rPr>
          <w:rFonts w:ascii="Arial" w:hAnsi="Arial"/>
          <w:sz w:val="22"/>
        </w:rPr>
        <w:t xml:space="preserve"> den Einsatz von </w:t>
      </w:r>
      <w:r>
        <w:rPr>
          <w:rFonts w:ascii="Arial" w:hAnsi="Arial"/>
          <w:sz w:val="22"/>
        </w:rPr>
        <w:t>Ethernet in der Prozessautomatisierung</w:t>
      </w:r>
      <w:r w:rsidR="000F71A3">
        <w:rPr>
          <w:rFonts w:ascii="Arial" w:hAnsi="Arial"/>
          <w:sz w:val="22"/>
        </w:rPr>
        <w:t xml:space="preserve"> zur</w:t>
      </w:r>
      <w:r>
        <w:rPr>
          <w:rFonts w:ascii="Arial" w:hAnsi="Arial"/>
          <w:sz w:val="22"/>
        </w:rPr>
        <w:t xml:space="preserve"> Verbindung von Feldgeräten in </w:t>
      </w:r>
      <w:r w:rsidR="000F71A3" w:rsidRPr="000F71A3">
        <w:rPr>
          <w:rFonts w:ascii="Arial" w:hAnsi="Arial"/>
          <w:sz w:val="22"/>
        </w:rPr>
        <w:t xml:space="preserve">explosionsgefährdeten </w:t>
      </w:r>
      <w:r>
        <w:rPr>
          <w:rFonts w:ascii="Arial" w:hAnsi="Arial"/>
          <w:sz w:val="22"/>
        </w:rPr>
        <w:t xml:space="preserve">Bereichen </w:t>
      </w:r>
      <w:r w:rsidR="000F71A3">
        <w:rPr>
          <w:rFonts w:ascii="Arial" w:hAnsi="Arial"/>
          <w:sz w:val="22"/>
        </w:rPr>
        <w:t>über lange Distanzen</w:t>
      </w:r>
      <w:r>
        <w:rPr>
          <w:rFonts w:ascii="Arial" w:hAnsi="Arial"/>
          <w:sz w:val="22"/>
        </w:rPr>
        <w:t>.</w:t>
      </w:r>
      <w:r>
        <w:rPr>
          <w:rFonts w:ascii="Arial" w:hAnsi="Arial"/>
          <w:color w:val="000000" w:themeColor="text1"/>
          <w:sz w:val="22"/>
        </w:rPr>
        <w:t xml:space="preserve">  Neben den Organisationen selbst waren Vertreter von Anbietern für Prozessmesstechnik und -steuerungen anwesend</w:t>
      </w:r>
      <w:r w:rsidR="00AB20DF">
        <w:rPr>
          <w:rFonts w:ascii="Arial" w:hAnsi="Arial"/>
          <w:color w:val="000000" w:themeColor="text1"/>
          <w:sz w:val="22"/>
        </w:rPr>
        <w:t>.</w:t>
      </w:r>
      <w:r>
        <w:rPr>
          <w:rFonts w:ascii="Arial" w:hAnsi="Arial"/>
          <w:color w:val="000000" w:themeColor="text1"/>
          <w:sz w:val="22"/>
        </w:rPr>
        <w:t xml:space="preserve"> </w:t>
      </w:r>
      <w:r w:rsidR="00AB20DF">
        <w:rPr>
          <w:rFonts w:ascii="Arial" w:hAnsi="Arial"/>
          <w:color w:val="000000" w:themeColor="text1"/>
          <w:sz w:val="22"/>
        </w:rPr>
        <w:t>Die Referenten haben</w:t>
      </w:r>
      <w:r>
        <w:rPr>
          <w:rFonts w:ascii="Arial" w:hAnsi="Arial"/>
          <w:color w:val="000000" w:themeColor="text1"/>
          <w:sz w:val="22"/>
        </w:rPr>
        <w:t xml:space="preserve"> einen Überblick über die Vorteile von APL für Endanwender in der Prozessindustrie </w:t>
      </w:r>
      <w:r w:rsidR="00AB20DF">
        <w:rPr>
          <w:rFonts w:ascii="Arial" w:hAnsi="Arial"/>
          <w:color w:val="000000" w:themeColor="text1"/>
          <w:sz w:val="22"/>
        </w:rPr>
        <w:t>gegeben sowie</w:t>
      </w:r>
      <w:r>
        <w:rPr>
          <w:rFonts w:ascii="Arial" w:hAnsi="Arial"/>
          <w:color w:val="000000" w:themeColor="text1"/>
          <w:sz w:val="22"/>
        </w:rPr>
        <w:t xml:space="preserve"> Maßnahmen erläutert, die erforderlich sind, um APL in Prozessfeldgeräten umzusetzen.  </w:t>
      </w:r>
    </w:p>
    <w:p w14:paraId="6A70B569" w14:textId="77777777" w:rsidR="003251D2" w:rsidRDefault="003251D2" w:rsidP="003251D2">
      <w:pPr>
        <w:shd w:val="clear" w:color="auto" w:fill="FFFFFF"/>
        <w:spacing w:line="360" w:lineRule="auto"/>
        <w:rPr>
          <w:rFonts w:ascii="Arial" w:hAnsi="Arial" w:cs="Arial"/>
          <w:color w:val="000000" w:themeColor="text1"/>
          <w:sz w:val="22"/>
          <w:szCs w:val="22"/>
          <w:shd w:val="clear" w:color="auto" w:fill="FDFDFD"/>
        </w:rPr>
      </w:pPr>
    </w:p>
    <w:p w14:paraId="45C7D718" w14:textId="0FCC30AF" w:rsidR="00EC21F2" w:rsidRDefault="00170661" w:rsidP="003251D2">
      <w:pPr>
        <w:shd w:val="clear" w:color="auto" w:fill="FFFFFF"/>
        <w:spacing w:line="360" w:lineRule="auto"/>
        <w:rPr>
          <w:rFonts w:ascii="Arial" w:eastAsia="Times New Roman" w:hAnsi="Arial" w:cs="Arial"/>
          <w:color w:val="000000" w:themeColor="text1"/>
          <w:sz w:val="22"/>
        </w:rPr>
      </w:pPr>
      <w:r>
        <w:rPr>
          <w:rFonts w:ascii="Arial" w:hAnsi="Arial"/>
          <w:color w:val="000000" w:themeColor="text1"/>
          <w:sz w:val="22"/>
          <w:szCs w:val="22"/>
          <w:shd w:val="clear" w:color="auto" w:fill="FDFDFD"/>
        </w:rPr>
        <w:t xml:space="preserve">Die Organisationen </w:t>
      </w:r>
      <w:r w:rsidR="00DA24C5">
        <w:rPr>
          <w:rFonts w:ascii="Arial" w:hAnsi="Arial"/>
          <w:color w:val="000000" w:themeColor="text1"/>
          <w:sz w:val="22"/>
          <w:szCs w:val="22"/>
          <w:shd w:val="clear" w:color="auto" w:fill="FDFDFD"/>
        </w:rPr>
        <w:t>haben</w:t>
      </w:r>
      <w:r>
        <w:rPr>
          <w:rFonts w:ascii="Arial" w:hAnsi="Arial"/>
          <w:color w:val="000000" w:themeColor="text1"/>
          <w:sz w:val="22"/>
          <w:szCs w:val="22"/>
          <w:shd w:val="clear" w:color="auto" w:fill="FDFDFD"/>
        </w:rPr>
        <w:t xml:space="preserve"> gemeinsam </w:t>
      </w:r>
      <w:r w:rsidR="00DA24C5">
        <w:rPr>
          <w:rFonts w:ascii="Arial" w:hAnsi="Arial"/>
          <w:color w:val="000000" w:themeColor="text1"/>
          <w:sz w:val="22"/>
          <w:szCs w:val="22"/>
          <w:shd w:val="clear" w:color="auto" w:fill="FDFDFD"/>
        </w:rPr>
        <w:t xml:space="preserve">ein </w:t>
      </w:r>
      <w:r>
        <w:rPr>
          <w:rFonts w:ascii="Arial" w:hAnsi="Arial"/>
          <w:color w:val="000000" w:themeColor="text1"/>
          <w:sz w:val="22"/>
          <w:szCs w:val="22"/>
          <w:shd w:val="clear" w:color="auto" w:fill="FDFDFD"/>
        </w:rPr>
        <w:t xml:space="preserve">White Papers mit dem Titel „Ethernet </w:t>
      </w:r>
      <w:r w:rsidR="00A13B23">
        <w:rPr>
          <w:rFonts w:ascii="Arial" w:hAnsi="Arial"/>
          <w:color w:val="000000" w:themeColor="text1"/>
          <w:sz w:val="22"/>
          <w:szCs w:val="22"/>
          <w:shd w:val="clear" w:color="auto" w:fill="FDFDFD"/>
        </w:rPr>
        <w:t>bis zur Feldebene</w:t>
      </w:r>
      <w:r>
        <w:rPr>
          <w:rFonts w:ascii="Arial" w:hAnsi="Arial"/>
          <w:color w:val="000000" w:themeColor="text1"/>
          <w:sz w:val="22"/>
          <w:szCs w:val="22"/>
          <w:shd w:val="clear" w:color="auto" w:fill="FDFDFD"/>
        </w:rPr>
        <w:t xml:space="preserve">“ </w:t>
      </w:r>
      <w:r w:rsidR="00DA24C5">
        <w:rPr>
          <w:rFonts w:ascii="Arial" w:hAnsi="Arial"/>
          <w:color w:val="000000" w:themeColor="text1"/>
          <w:sz w:val="22"/>
          <w:szCs w:val="22"/>
          <w:shd w:val="clear" w:color="auto" w:fill="FDFDFD"/>
        </w:rPr>
        <w:t>herausgegeben</w:t>
      </w:r>
      <w:r>
        <w:rPr>
          <w:rFonts w:ascii="Arial" w:hAnsi="Arial"/>
          <w:color w:val="000000" w:themeColor="text1"/>
          <w:sz w:val="22"/>
          <w:szCs w:val="22"/>
          <w:shd w:val="clear" w:color="auto" w:fill="FDFDFD"/>
        </w:rPr>
        <w:t xml:space="preserve">, in dem die Ausrichtung und der Zeitplan für die Umsetzung </w:t>
      </w:r>
      <w:r w:rsidR="00DA24C5">
        <w:rPr>
          <w:rFonts w:ascii="Arial" w:hAnsi="Arial"/>
          <w:color w:val="000000" w:themeColor="text1"/>
          <w:sz w:val="22"/>
          <w:szCs w:val="22"/>
          <w:shd w:val="clear" w:color="auto" w:fill="FDFDFD"/>
        </w:rPr>
        <w:t xml:space="preserve">der genannten </w:t>
      </w:r>
      <w:r>
        <w:rPr>
          <w:rFonts w:ascii="Arial" w:hAnsi="Arial"/>
          <w:color w:val="000000" w:themeColor="text1"/>
          <w:sz w:val="22"/>
          <w:szCs w:val="22"/>
          <w:shd w:val="clear" w:color="auto" w:fill="FDFDFD"/>
        </w:rPr>
        <w:t xml:space="preserve">Ethernet-Technologie beschrieben sind.  </w:t>
      </w:r>
      <w:r w:rsidR="00345EB7">
        <w:rPr>
          <w:rFonts w:ascii="Arial" w:hAnsi="Arial"/>
          <w:color w:val="000000" w:themeColor="text1"/>
          <w:sz w:val="22"/>
          <w:szCs w:val="22"/>
          <w:shd w:val="clear" w:color="auto" w:fill="FDFDFD"/>
        </w:rPr>
        <w:t>Es wird erwartet</w:t>
      </w:r>
      <w:r>
        <w:rPr>
          <w:rFonts w:ascii="Arial" w:hAnsi="Arial"/>
          <w:color w:val="000000" w:themeColor="text1"/>
          <w:sz w:val="22"/>
          <w:szCs w:val="22"/>
          <w:shd w:val="clear" w:color="auto" w:fill="FDFDFD"/>
        </w:rPr>
        <w:t xml:space="preserve">, dass die ersten über Ethernet verbundenen Feldgeräte für den Einsatz in </w:t>
      </w:r>
      <w:r w:rsidR="00345EB7" w:rsidRPr="000F71A3">
        <w:rPr>
          <w:rFonts w:ascii="Arial" w:hAnsi="Arial"/>
          <w:sz w:val="22"/>
        </w:rPr>
        <w:t xml:space="preserve">explosionsgefährdeten </w:t>
      </w:r>
      <w:r>
        <w:rPr>
          <w:rFonts w:ascii="Arial" w:hAnsi="Arial"/>
          <w:color w:val="000000" w:themeColor="text1"/>
          <w:sz w:val="22"/>
          <w:szCs w:val="22"/>
          <w:shd w:val="clear" w:color="auto" w:fill="FDFDFD"/>
        </w:rPr>
        <w:t xml:space="preserve">Bereichen 2022 </w:t>
      </w:r>
      <w:r w:rsidR="00DA24C5">
        <w:rPr>
          <w:rFonts w:ascii="Arial" w:hAnsi="Arial"/>
          <w:color w:val="000000" w:themeColor="text1"/>
          <w:sz w:val="22"/>
          <w:szCs w:val="22"/>
          <w:shd w:val="clear" w:color="auto" w:fill="FDFDFD"/>
        </w:rPr>
        <w:t xml:space="preserve">verfügbar sein </w:t>
      </w:r>
      <w:r>
        <w:rPr>
          <w:rFonts w:ascii="Arial" w:hAnsi="Arial"/>
          <w:color w:val="000000" w:themeColor="text1"/>
          <w:sz w:val="22"/>
          <w:szCs w:val="22"/>
          <w:shd w:val="clear" w:color="auto" w:fill="FDFDFD"/>
        </w:rPr>
        <w:t xml:space="preserve">werden.  </w:t>
      </w:r>
      <w:r>
        <w:rPr>
          <w:rFonts w:ascii="Arial" w:hAnsi="Arial"/>
          <w:sz w:val="22"/>
          <w:szCs w:val="22"/>
        </w:rPr>
        <w:t xml:space="preserve">Um dies zu erreichen, </w:t>
      </w:r>
      <w:r w:rsidR="00DA24C5">
        <w:rPr>
          <w:rFonts w:ascii="Arial" w:hAnsi="Arial"/>
          <w:sz w:val="22"/>
          <w:szCs w:val="22"/>
        </w:rPr>
        <w:t>unterstützen</w:t>
      </w:r>
      <w:r w:rsidR="00DA24C5" w:rsidDel="00DA24C5">
        <w:rPr>
          <w:rFonts w:ascii="Arial" w:hAnsi="Arial"/>
          <w:sz w:val="22"/>
          <w:szCs w:val="22"/>
        </w:rPr>
        <w:t xml:space="preserve"> </w:t>
      </w:r>
      <w:r>
        <w:rPr>
          <w:rFonts w:ascii="Arial" w:hAnsi="Arial"/>
          <w:sz w:val="22"/>
          <w:szCs w:val="22"/>
        </w:rPr>
        <w:t>die Organisationen die laufenden Arbeiten der IEEE 802.3cg</w:t>
      </w:r>
      <w:r w:rsidR="00345EB7">
        <w:rPr>
          <w:rFonts w:ascii="Arial" w:hAnsi="Arial"/>
          <w:sz w:val="22"/>
          <w:szCs w:val="22"/>
        </w:rPr>
        <w:t xml:space="preserve"> Task Force</w:t>
      </w:r>
      <w:r>
        <w:rPr>
          <w:rFonts w:ascii="Arial" w:hAnsi="Arial"/>
          <w:sz w:val="22"/>
          <w:szCs w:val="22"/>
        </w:rPr>
        <w:t xml:space="preserve">, die aktuell </w:t>
      </w:r>
      <w:r w:rsidR="00800F77">
        <w:rPr>
          <w:rFonts w:ascii="Arial" w:hAnsi="Arial"/>
          <w:sz w:val="22"/>
          <w:szCs w:val="22"/>
        </w:rPr>
        <w:t xml:space="preserve">an </w:t>
      </w:r>
      <w:r>
        <w:rPr>
          <w:rFonts w:ascii="Arial" w:hAnsi="Arial"/>
          <w:sz w:val="22"/>
          <w:szCs w:val="22"/>
        </w:rPr>
        <w:t xml:space="preserve">Ergänzungen zum Ethernet-Standard IEEE 802.3 für einen Ethernet </w:t>
      </w:r>
      <w:proofErr w:type="spellStart"/>
      <w:r>
        <w:rPr>
          <w:rFonts w:ascii="Arial" w:hAnsi="Arial"/>
          <w:sz w:val="22"/>
          <w:szCs w:val="22"/>
        </w:rPr>
        <w:t>Physical</w:t>
      </w:r>
      <w:proofErr w:type="spellEnd"/>
      <w:r>
        <w:rPr>
          <w:rFonts w:ascii="Arial" w:hAnsi="Arial"/>
          <w:sz w:val="22"/>
          <w:szCs w:val="22"/>
        </w:rPr>
        <w:t xml:space="preserve"> Layer </w:t>
      </w:r>
      <w:r w:rsidR="00800F77">
        <w:rPr>
          <w:rFonts w:ascii="Arial" w:hAnsi="Arial"/>
          <w:sz w:val="22"/>
          <w:szCs w:val="22"/>
        </w:rPr>
        <w:t xml:space="preserve">arbeitet </w:t>
      </w:r>
      <w:r w:rsidR="00DA24C5">
        <w:rPr>
          <w:rFonts w:ascii="Arial" w:hAnsi="Arial"/>
          <w:sz w:val="22"/>
          <w:szCs w:val="22"/>
        </w:rPr>
        <w:t>für</w:t>
      </w:r>
      <w:r>
        <w:rPr>
          <w:rFonts w:ascii="Arial" w:hAnsi="Arial"/>
          <w:sz w:val="22"/>
          <w:szCs w:val="22"/>
        </w:rPr>
        <w:t xml:space="preserve"> 10 Mbit/s Single-Pair-Kabel.</w:t>
      </w:r>
      <w:r>
        <w:rPr>
          <w:rFonts w:ascii="Arial" w:hAnsi="Arial"/>
          <w:bCs/>
          <w:color w:val="0D0D0D" w:themeColor="text1" w:themeTint="F2"/>
          <w:sz w:val="22"/>
          <w:szCs w:val="22"/>
        </w:rPr>
        <w:t xml:space="preserve"> </w:t>
      </w:r>
      <w:r>
        <w:rPr>
          <w:rFonts w:ascii="Arial" w:hAnsi="Arial"/>
          <w:sz w:val="22"/>
        </w:rPr>
        <w:t xml:space="preserve">Aufgrund </w:t>
      </w:r>
      <w:r w:rsidR="00800F77">
        <w:rPr>
          <w:rFonts w:ascii="Arial" w:hAnsi="Arial"/>
          <w:sz w:val="22"/>
        </w:rPr>
        <w:t xml:space="preserve">des </w:t>
      </w:r>
      <w:r w:rsidR="00345EB7">
        <w:rPr>
          <w:rFonts w:ascii="Arial" w:hAnsi="Arial"/>
          <w:sz w:val="22"/>
        </w:rPr>
        <w:t xml:space="preserve">zügigen </w:t>
      </w:r>
      <w:r>
        <w:rPr>
          <w:rFonts w:ascii="Arial" w:hAnsi="Arial"/>
          <w:sz w:val="22"/>
        </w:rPr>
        <w:t>Fortschritt</w:t>
      </w:r>
      <w:r w:rsidR="00800F77">
        <w:rPr>
          <w:rFonts w:ascii="Arial" w:hAnsi="Arial"/>
          <w:sz w:val="22"/>
        </w:rPr>
        <w:t>s</w:t>
      </w:r>
      <w:r>
        <w:rPr>
          <w:rFonts w:ascii="Arial" w:hAnsi="Arial"/>
          <w:sz w:val="22"/>
        </w:rPr>
        <w:t xml:space="preserve"> </w:t>
      </w:r>
      <w:r w:rsidR="00345EB7">
        <w:rPr>
          <w:rFonts w:ascii="Arial" w:hAnsi="Arial"/>
          <w:sz w:val="22"/>
        </w:rPr>
        <w:t xml:space="preserve">bei </w:t>
      </w:r>
      <w:r>
        <w:rPr>
          <w:rFonts w:ascii="Arial" w:hAnsi="Arial"/>
          <w:sz w:val="22"/>
        </w:rPr>
        <w:t>de</w:t>
      </w:r>
      <w:r w:rsidR="00345EB7">
        <w:rPr>
          <w:rFonts w:ascii="Arial" w:hAnsi="Arial"/>
          <w:sz w:val="22"/>
        </w:rPr>
        <w:t>n</w:t>
      </w:r>
      <w:r>
        <w:rPr>
          <w:rFonts w:ascii="Arial" w:hAnsi="Arial"/>
          <w:sz w:val="22"/>
        </w:rPr>
        <w:t xml:space="preserve"> Spezifi</w:t>
      </w:r>
      <w:r w:rsidR="00345EB7">
        <w:rPr>
          <w:rFonts w:ascii="Arial" w:hAnsi="Arial"/>
          <w:sz w:val="22"/>
        </w:rPr>
        <w:t>kationsarbeiten</w:t>
      </w:r>
      <w:r>
        <w:rPr>
          <w:rFonts w:ascii="Arial" w:hAnsi="Arial"/>
          <w:sz w:val="22"/>
        </w:rPr>
        <w:t xml:space="preserve"> der </w:t>
      </w:r>
      <w:r w:rsidR="00331AD8">
        <w:rPr>
          <w:rFonts w:ascii="Arial" w:hAnsi="Arial"/>
          <w:sz w:val="22"/>
        </w:rPr>
        <w:t>Lösung</w:t>
      </w:r>
      <w:r>
        <w:rPr>
          <w:rFonts w:ascii="Arial" w:hAnsi="Arial"/>
          <w:sz w:val="22"/>
        </w:rPr>
        <w:t xml:space="preserve"> </w:t>
      </w:r>
      <w:r w:rsidR="00331AD8">
        <w:rPr>
          <w:rFonts w:ascii="Arial" w:hAnsi="Arial"/>
          <w:sz w:val="22"/>
        </w:rPr>
        <w:t xml:space="preserve">für lange Distanzen </w:t>
      </w:r>
      <w:r>
        <w:rPr>
          <w:rFonts w:ascii="Arial" w:hAnsi="Arial"/>
          <w:sz w:val="22"/>
        </w:rPr>
        <w:t xml:space="preserve">(10BASE-T1L) ist </w:t>
      </w:r>
      <w:r w:rsidR="00331AD8">
        <w:rPr>
          <w:rFonts w:ascii="Arial" w:hAnsi="Arial"/>
          <w:sz w:val="22"/>
        </w:rPr>
        <w:t xml:space="preserve">zu erwarten, dass </w:t>
      </w:r>
      <w:r>
        <w:rPr>
          <w:rFonts w:ascii="Arial" w:hAnsi="Arial"/>
          <w:sz w:val="22"/>
        </w:rPr>
        <w:t xml:space="preserve">der </w:t>
      </w:r>
      <w:r w:rsidR="00331AD8">
        <w:rPr>
          <w:rFonts w:ascii="Arial" w:hAnsi="Arial"/>
          <w:sz w:val="22"/>
        </w:rPr>
        <w:t xml:space="preserve">IEEE </w:t>
      </w:r>
      <w:r>
        <w:rPr>
          <w:rFonts w:ascii="Arial" w:hAnsi="Arial"/>
          <w:sz w:val="22"/>
        </w:rPr>
        <w:t xml:space="preserve">802.3 </w:t>
      </w:r>
      <w:r w:rsidR="00331AD8">
        <w:rPr>
          <w:rFonts w:ascii="Arial" w:hAnsi="Arial"/>
          <w:sz w:val="22"/>
        </w:rPr>
        <w:t xml:space="preserve">Standard </w:t>
      </w:r>
      <w:r w:rsidR="00D617B1">
        <w:rPr>
          <w:rFonts w:ascii="Arial" w:hAnsi="Arial"/>
          <w:sz w:val="22"/>
        </w:rPr>
        <w:t xml:space="preserve">die Lösung </w:t>
      </w:r>
      <w:r w:rsidR="00D617B1" w:rsidRPr="00D617B1">
        <w:rPr>
          <w:rFonts w:ascii="Arial" w:eastAsia="Times New Roman" w:hAnsi="Arial" w:cs="Arial"/>
          <w:color w:val="000000" w:themeColor="text1"/>
          <w:sz w:val="22"/>
          <w:lang w:eastAsia="en-GB"/>
        </w:rPr>
        <w:t xml:space="preserve">10BASE-T1L </w:t>
      </w:r>
      <w:r>
        <w:rPr>
          <w:rFonts w:ascii="Arial" w:hAnsi="Arial"/>
          <w:sz w:val="22"/>
        </w:rPr>
        <w:t xml:space="preserve">bereits </w:t>
      </w:r>
      <w:r w:rsidR="00D617B1">
        <w:rPr>
          <w:rFonts w:ascii="Arial" w:hAnsi="Arial"/>
          <w:sz w:val="22"/>
        </w:rPr>
        <w:t xml:space="preserve">Ende </w:t>
      </w:r>
      <w:r>
        <w:rPr>
          <w:rFonts w:ascii="Arial" w:hAnsi="Arial"/>
          <w:sz w:val="22"/>
        </w:rPr>
        <w:t>201</w:t>
      </w:r>
      <w:r w:rsidR="00D617B1">
        <w:rPr>
          <w:rFonts w:ascii="Arial" w:hAnsi="Arial"/>
          <w:sz w:val="22"/>
        </w:rPr>
        <w:t>9</w:t>
      </w:r>
      <w:r>
        <w:rPr>
          <w:rFonts w:ascii="Arial" w:hAnsi="Arial"/>
          <w:sz w:val="22"/>
        </w:rPr>
        <w:t xml:space="preserve"> </w:t>
      </w:r>
      <w:r w:rsidR="00D617B1">
        <w:rPr>
          <w:rFonts w:ascii="Arial" w:hAnsi="Arial"/>
          <w:sz w:val="22"/>
        </w:rPr>
        <w:t>enthalten wird</w:t>
      </w:r>
      <w:r>
        <w:rPr>
          <w:rFonts w:ascii="Arial" w:hAnsi="Arial"/>
          <w:sz w:val="22"/>
        </w:rPr>
        <w:t>.</w:t>
      </w:r>
      <w:r w:rsidR="00DA24C5">
        <w:rPr>
          <w:rFonts w:ascii="Arial" w:hAnsi="Arial"/>
          <w:sz w:val="22"/>
        </w:rPr>
        <w:t xml:space="preserve"> </w:t>
      </w:r>
    </w:p>
    <w:p w14:paraId="2B78BD4F" w14:textId="77777777" w:rsidR="003251D2" w:rsidRPr="00772C85" w:rsidRDefault="003251D2" w:rsidP="003251D2">
      <w:pPr>
        <w:shd w:val="clear" w:color="auto" w:fill="FFFFFF"/>
        <w:spacing w:line="360" w:lineRule="auto"/>
        <w:rPr>
          <w:rFonts w:ascii="Arial" w:eastAsia="MS PGothic" w:hAnsi="Arial" w:cs="Arial"/>
          <w:bCs/>
          <w:color w:val="0D0D0D" w:themeColor="text1" w:themeTint="F2"/>
          <w:kern w:val="24"/>
          <w:sz w:val="22"/>
          <w:szCs w:val="22"/>
        </w:rPr>
      </w:pPr>
    </w:p>
    <w:p w14:paraId="3B1565B2" w14:textId="73912FCD" w:rsidR="00C5702A" w:rsidRPr="00597505" w:rsidRDefault="003251D2" w:rsidP="00597505">
      <w:pPr>
        <w:shd w:val="clear" w:color="auto" w:fill="FFFFFF"/>
        <w:spacing w:line="360" w:lineRule="auto"/>
        <w:rPr>
          <w:rFonts w:ascii="Arial" w:eastAsia="Times New Roman" w:hAnsi="Arial" w:cs="Arial"/>
          <w:color w:val="000000" w:themeColor="text1"/>
          <w:sz w:val="22"/>
        </w:rPr>
      </w:pPr>
      <w:r>
        <w:rPr>
          <w:rFonts w:ascii="Arial" w:hAnsi="Arial"/>
          <w:bCs/>
          <w:color w:val="0D0D0D" w:themeColor="text1" w:themeTint="F2"/>
          <w:sz w:val="22"/>
          <w:szCs w:val="22"/>
        </w:rPr>
        <w:t xml:space="preserve">Experten </w:t>
      </w:r>
      <w:r w:rsidR="006C1ED9">
        <w:rPr>
          <w:rFonts w:ascii="Arial" w:hAnsi="Arial"/>
          <w:bCs/>
          <w:color w:val="0D0D0D" w:themeColor="text1" w:themeTint="F2"/>
          <w:sz w:val="22"/>
          <w:szCs w:val="22"/>
        </w:rPr>
        <w:t>des</w:t>
      </w:r>
      <w:r>
        <w:rPr>
          <w:rFonts w:ascii="Arial" w:hAnsi="Arial"/>
          <w:bCs/>
          <w:color w:val="0D0D0D" w:themeColor="text1" w:themeTint="F2"/>
          <w:sz w:val="22"/>
          <w:szCs w:val="22"/>
        </w:rPr>
        <w:t xml:space="preserve"> APL-Projekt</w:t>
      </w:r>
      <w:r w:rsidR="006C1ED9">
        <w:rPr>
          <w:rFonts w:ascii="Arial" w:hAnsi="Arial"/>
          <w:bCs/>
          <w:color w:val="0D0D0D" w:themeColor="text1" w:themeTint="F2"/>
          <w:sz w:val="22"/>
          <w:szCs w:val="22"/>
        </w:rPr>
        <w:t>s</w:t>
      </w:r>
      <w:r>
        <w:rPr>
          <w:rFonts w:ascii="Arial" w:hAnsi="Arial"/>
          <w:bCs/>
          <w:color w:val="0D0D0D" w:themeColor="text1" w:themeTint="F2"/>
          <w:sz w:val="22"/>
          <w:szCs w:val="22"/>
        </w:rPr>
        <w:t xml:space="preserve"> haben bereits </w:t>
      </w:r>
      <w:r w:rsidR="00A13B23">
        <w:rPr>
          <w:rFonts w:ascii="Arial" w:hAnsi="Arial"/>
          <w:bCs/>
          <w:color w:val="0D0D0D" w:themeColor="text1" w:themeTint="F2"/>
          <w:sz w:val="22"/>
          <w:szCs w:val="22"/>
        </w:rPr>
        <w:t>die</w:t>
      </w:r>
      <w:r>
        <w:rPr>
          <w:rFonts w:ascii="Arial" w:hAnsi="Arial"/>
          <w:bCs/>
          <w:color w:val="0D0D0D" w:themeColor="text1" w:themeTint="F2"/>
          <w:sz w:val="22"/>
          <w:szCs w:val="22"/>
        </w:rPr>
        <w:t xml:space="preserve"> notwendigen zusätzlichen </w:t>
      </w:r>
      <w:r w:rsidR="006C1ED9">
        <w:rPr>
          <w:rFonts w:ascii="Arial" w:hAnsi="Arial"/>
          <w:bCs/>
          <w:color w:val="0D0D0D" w:themeColor="text1" w:themeTint="F2"/>
          <w:sz w:val="22"/>
          <w:szCs w:val="22"/>
        </w:rPr>
        <w:t xml:space="preserve">Arbeiten </w:t>
      </w:r>
      <w:r>
        <w:rPr>
          <w:rFonts w:ascii="Arial" w:hAnsi="Arial"/>
          <w:bCs/>
          <w:color w:val="0D0D0D" w:themeColor="text1" w:themeTint="F2"/>
          <w:sz w:val="22"/>
          <w:szCs w:val="22"/>
        </w:rPr>
        <w:t xml:space="preserve">zur Festlegung der Anforderungen für </w:t>
      </w:r>
      <w:r w:rsidR="006C1ED9">
        <w:rPr>
          <w:rFonts w:ascii="Arial" w:hAnsi="Arial"/>
          <w:bCs/>
          <w:color w:val="0D0D0D" w:themeColor="text1" w:themeTint="F2"/>
          <w:sz w:val="22"/>
          <w:szCs w:val="22"/>
        </w:rPr>
        <w:t xml:space="preserve">den Einsatz </w:t>
      </w:r>
      <w:r>
        <w:rPr>
          <w:rFonts w:ascii="Arial" w:hAnsi="Arial"/>
          <w:bCs/>
          <w:color w:val="0D0D0D" w:themeColor="text1" w:themeTint="F2"/>
          <w:sz w:val="22"/>
          <w:szCs w:val="22"/>
        </w:rPr>
        <w:t xml:space="preserve">in </w:t>
      </w:r>
      <w:r w:rsidR="006C1ED9" w:rsidRPr="000F71A3">
        <w:rPr>
          <w:rFonts w:ascii="Arial" w:hAnsi="Arial"/>
          <w:sz w:val="22"/>
        </w:rPr>
        <w:t xml:space="preserve">explosionsgefährdeten </w:t>
      </w:r>
      <w:r>
        <w:rPr>
          <w:rFonts w:ascii="Arial" w:hAnsi="Arial"/>
          <w:bCs/>
          <w:color w:val="0D0D0D" w:themeColor="text1" w:themeTint="F2"/>
          <w:sz w:val="22"/>
          <w:szCs w:val="22"/>
        </w:rPr>
        <w:t xml:space="preserve">Bereichen bis zur Zone 0, Division 1 </w:t>
      </w:r>
      <w:r w:rsidR="006C1ED9">
        <w:rPr>
          <w:rFonts w:ascii="Arial" w:hAnsi="Arial"/>
          <w:bCs/>
          <w:color w:val="0D0D0D" w:themeColor="text1" w:themeTint="F2"/>
          <w:sz w:val="22"/>
          <w:szCs w:val="22"/>
        </w:rPr>
        <w:t xml:space="preserve">gestartet </w:t>
      </w:r>
      <w:r>
        <w:rPr>
          <w:rFonts w:ascii="Arial" w:hAnsi="Arial"/>
          <w:bCs/>
          <w:color w:val="0D0D0D" w:themeColor="text1" w:themeTint="F2"/>
          <w:sz w:val="22"/>
          <w:szCs w:val="22"/>
        </w:rPr>
        <w:t xml:space="preserve">sowie </w:t>
      </w:r>
      <w:r w:rsidR="006C1ED9">
        <w:rPr>
          <w:rFonts w:ascii="Arial" w:hAnsi="Arial"/>
          <w:bCs/>
          <w:color w:val="0D0D0D" w:themeColor="text1" w:themeTint="F2"/>
          <w:sz w:val="22"/>
          <w:szCs w:val="22"/>
        </w:rPr>
        <w:t xml:space="preserve">mit </w:t>
      </w:r>
      <w:r>
        <w:rPr>
          <w:rFonts w:ascii="Arial" w:hAnsi="Arial"/>
          <w:bCs/>
          <w:color w:val="0D0D0D" w:themeColor="text1" w:themeTint="F2"/>
          <w:sz w:val="22"/>
          <w:szCs w:val="22"/>
        </w:rPr>
        <w:t xml:space="preserve">der Entwicklung der hierzu notwendigen Technologien begonnen.  </w:t>
      </w:r>
      <w:r>
        <w:rPr>
          <w:rFonts w:ascii="Arial" w:hAnsi="Arial"/>
          <w:color w:val="000000" w:themeColor="text1"/>
          <w:sz w:val="22"/>
        </w:rPr>
        <w:t>Um die erforderliche Genehmigung zu erhalten, arbeiten die Experten bei der Überprüfung der entwickelten Ex-Schutzkonzepte und der Vorbereitung der Normung durch die IEC eng mit einer Zertifizierungsstelle für Eigensicherheit zusammen.</w:t>
      </w:r>
      <w:r w:rsidR="006C1ED9">
        <w:rPr>
          <w:rFonts w:ascii="Arial" w:hAnsi="Arial"/>
          <w:color w:val="000000" w:themeColor="text1"/>
          <w:sz w:val="22"/>
        </w:rPr>
        <w:t xml:space="preserve"> </w:t>
      </w:r>
    </w:p>
    <w:p w14:paraId="56B8C9F3" w14:textId="77777777" w:rsidR="00BF5376" w:rsidRDefault="00BF5376" w:rsidP="006D7703">
      <w:pPr>
        <w:pStyle w:val="StandardWeb"/>
        <w:spacing w:before="0" w:beforeAutospacing="0" w:after="0" w:afterAutospacing="0" w:line="360" w:lineRule="auto"/>
        <w:textAlignment w:val="baseline"/>
        <w:rPr>
          <w:rFonts w:ascii="Arial" w:eastAsia="MS PGothic" w:hAnsi="Arial" w:cs="Arial"/>
          <w:bCs/>
          <w:color w:val="0D0D0D" w:themeColor="text1" w:themeTint="F2"/>
          <w:kern w:val="24"/>
          <w:sz w:val="22"/>
          <w:szCs w:val="22"/>
        </w:rPr>
      </w:pPr>
    </w:p>
    <w:p w14:paraId="0DDE6468" w14:textId="67D88182" w:rsidR="003354CD" w:rsidRPr="00F97963" w:rsidRDefault="00B673F9" w:rsidP="006D7703">
      <w:pPr>
        <w:shd w:val="clear" w:color="auto" w:fill="FFFFFF"/>
        <w:spacing w:line="360" w:lineRule="auto"/>
        <w:rPr>
          <w:rFonts w:ascii="Arial" w:hAnsi="Arial"/>
          <w:bCs/>
          <w:color w:val="0D0D0D" w:themeColor="text1" w:themeTint="F2"/>
          <w:sz w:val="22"/>
          <w:szCs w:val="22"/>
        </w:rPr>
      </w:pPr>
      <w:r w:rsidRPr="00F97963">
        <w:rPr>
          <w:rFonts w:ascii="Arial" w:hAnsi="Arial"/>
          <w:bCs/>
          <w:color w:val="0D0D0D" w:themeColor="text1" w:themeTint="F2"/>
          <w:sz w:val="22"/>
          <w:szCs w:val="22"/>
        </w:rPr>
        <w:lastRenderedPageBreak/>
        <w:t xml:space="preserve">Da </w:t>
      </w:r>
      <w:r w:rsidR="00FD2A51" w:rsidRPr="00F97963">
        <w:rPr>
          <w:rFonts w:ascii="Arial" w:hAnsi="Arial"/>
          <w:bCs/>
          <w:color w:val="0D0D0D" w:themeColor="text1" w:themeTint="F2"/>
          <w:sz w:val="22"/>
          <w:szCs w:val="22"/>
        </w:rPr>
        <w:t>der</w:t>
      </w:r>
      <w:r w:rsidRPr="00F97963">
        <w:rPr>
          <w:rFonts w:ascii="Arial" w:hAnsi="Arial"/>
          <w:bCs/>
          <w:color w:val="0D0D0D" w:themeColor="text1" w:themeTint="F2"/>
          <w:sz w:val="22"/>
          <w:szCs w:val="22"/>
        </w:rPr>
        <w:t xml:space="preserve"> </w:t>
      </w:r>
      <w:proofErr w:type="spellStart"/>
      <w:r w:rsidRPr="00F97963">
        <w:rPr>
          <w:rFonts w:ascii="Arial" w:hAnsi="Arial"/>
          <w:bCs/>
          <w:color w:val="0D0D0D" w:themeColor="text1" w:themeTint="F2"/>
          <w:sz w:val="22"/>
          <w:szCs w:val="22"/>
        </w:rPr>
        <w:t>Advanced</w:t>
      </w:r>
      <w:proofErr w:type="spellEnd"/>
      <w:r w:rsidRPr="00F97963">
        <w:rPr>
          <w:rFonts w:ascii="Arial" w:hAnsi="Arial"/>
          <w:bCs/>
          <w:color w:val="0D0D0D" w:themeColor="text1" w:themeTint="F2"/>
          <w:sz w:val="22"/>
          <w:szCs w:val="22"/>
        </w:rPr>
        <w:t xml:space="preserve"> </w:t>
      </w:r>
      <w:proofErr w:type="spellStart"/>
      <w:r w:rsidRPr="00F97963">
        <w:rPr>
          <w:rFonts w:ascii="Arial" w:hAnsi="Arial"/>
          <w:bCs/>
          <w:color w:val="0D0D0D" w:themeColor="text1" w:themeTint="F2"/>
          <w:sz w:val="22"/>
          <w:szCs w:val="22"/>
        </w:rPr>
        <w:t>Physical</w:t>
      </w:r>
      <w:proofErr w:type="spellEnd"/>
      <w:r w:rsidRPr="00F97963">
        <w:rPr>
          <w:rFonts w:ascii="Arial" w:hAnsi="Arial"/>
          <w:bCs/>
          <w:color w:val="0D0D0D" w:themeColor="text1" w:themeTint="F2"/>
          <w:sz w:val="22"/>
          <w:szCs w:val="22"/>
        </w:rPr>
        <w:t xml:space="preserve"> Layer für das Industrial Ethernet Endanwendern in der Prozessindustrie </w:t>
      </w:r>
      <w:r w:rsidR="000842DB" w:rsidRPr="00F97963">
        <w:rPr>
          <w:rFonts w:ascii="Arial" w:hAnsi="Arial"/>
          <w:bCs/>
          <w:color w:val="0D0D0D" w:themeColor="text1" w:themeTint="F2"/>
          <w:sz w:val="22"/>
          <w:szCs w:val="22"/>
        </w:rPr>
        <w:t xml:space="preserve">zukünftig </w:t>
      </w:r>
      <w:r w:rsidRPr="00F97963">
        <w:rPr>
          <w:rFonts w:ascii="Arial" w:hAnsi="Arial"/>
          <w:bCs/>
          <w:color w:val="0D0D0D" w:themeColor="text1" w:themeTint="F2"/>
          <w:sz w:val="22"/>
          <w:szCs w:val="22"/>
        </w:rPr>
        <w:t xml:space="preserve">erhebliche Vorteile bieten </w:t>
      </w:r>
      <w:r w:rsidR="000842DB" w:rsidRPr="00F97963">
        <w:rPr>
          <w:rFonts w:ascii="Arial" w:hAnsi="Arial"/>
          <w:bCs/>
          <w:color w:val="0D0D0D" w:themeColor="text1" w:themeTint="F2"/>
          <w:sz w:val="22"/>
          <w:szCs w:val="22"/>
        </w:rPr>
        <w:t>wird</w:t>
      </w:r>
      <w:r w:rsidRPr="00F97963">
        <w:rPr>
          <w:rFonts w:ascii="Arial" w:hAnsi="Arial"/>
          <w:bCs/>
          <w:color w:val="0D0D0D" w:themeColor="text1" w:themeTint="F2"/>
          <w:sz w:val="22"/>
          <w:szCs w:val="22"/>
        </w:rPr>
        <w:t xml:space="preserve">, wurde diese Pressekonferenz im Rahmen der ACHEMA 2018, einer der weltweit wichtigsten Messen für die Prozessindustrie, abgehalten.  Im Rahmen ihrer gemeinsamen </w:t>
      </w:r>
      <w:r w:rsidR="000842DB" w:rsidRPr="00F97963">
        <w:rPr>
          <w:rFonts w:ascii="Arial" w:hAnsi="Arial"/>
          <w:bCs/>
          <w:color w:val="0D0D0D" w:themeColor="text1" w:themeTint="F2"/>
          <w:sz w:val="22"/>
          <w:szCs w:val="22"/>
        </w:rPr>
        <w:t>Unterstützung von</w:t>
      </w:r>
      <w:r w:rsidRPr="00F97963">
        <w:rPr>
          <w:rFonts w:ascii="Arial" w:hAnsi="Arial"/>
          <w:bCs/>
          <w:color w:val="0D0D0D" w:themeColor="text1" w:themeTint="F2"/>
          <w:sz w:val="22"/>
          <w:szCs w:val="22"/>
        </w:rPr>
        <w:t xml:space="preserve"> APL und seiner möglichen Anwendung auf ihre jeweiligen Industrial Ethernet Netzwerke – </w:t>
      </w:r>
      <w:proofErr w:type="spellStart"/>
      <w:r w:rsidRPr="00F97963">
        <w:rPr>
          <w:rFonts w:ascii="Arial" w:hAnsi="Arial"/>
          <w:bCs/>
          <w:color w:val="0D0D0D" w:themeColor="text1" w:themeTint="F2"/>
          <w:sz w:val="22"/>
          <w:szCs w:val="22"/>
        </w:rPr>
        <w:t>EtherNet</w:t>
      </w:r>
      <w:proofErr w:type="spellEnd"/>
      <w:r w:rsidRPr="00F97963">
        <w:rPr>
          <w:rFonts w:ascii="Arial" w:hAnsi="Arial"/>
          <w:bCs/>
          <w:color w:val="0D0D0D" w:themeColor="text1" w:themeTint="F2"/>
          <w:sz w:val="22"/>
          <w:szCs w:val="22"/>
        </w:rPr>
        <w:t xml:space="preserve">/IP, HART-IP und PROFINET – planen die Organisationen, an für Anwender in der Prozessindustrie relevanten Orten </w:t>
      </w:r>
      <w:r w:rsidR="00121C0B" w:rsidRPr="00F97963">
        <w:rPr>
          <w:rFonts w:ascii="Arial" w:hAnsi="Arial"/>
          <w:bCs/>
          <w:color w:val="0D0D0D" w:themeColor="text1" w:themeTint="F2"/>
          <w:sz w:val="22"/>
          <w:szCs w:val="22"/>
        </w:rPr>
        <w:t>so</w:t>
      </w:r>
      <w:r w:rsidRPr="00F97963">
        <w:rPr>
          <w:rFonts w:ascii="Arial" w:hAnsi="Arial"/>
          <w:bCs/>
          <w:color w:val="0D0D0D" w:themeColor="text1" w:themeTint="F2"/>
          <w:sz w:val="22"/>
          <w:szCs w:val="22"/>
        </w:rPr>
        <w:t xml:space="preserve">wie der diesjährigen Hauptversammlung der NAMUR </w:t>
      </w:r>
      <w:r w:rsidR="000842DB" w:rsidRPr="00F97963">
        <w:rPr>
          <w:rFonts w:ascii="Arial" w:hAnsi="Arial"/>
          <w:bCs/>
          <w:color w:val="0D0D0D" w:themeColor="text1" w:themeTint="F2"/>
          <w:sz w:val="22"/>
          <w:szCs w:val="22"/>
        </w:rPr>
        <w:t xml:space="preserve">am 8. und 9. November 2018 in Bad-Neuenahr </w:t>
      </w:r>
      <w:r w:rsidRPr="00F97963">
        <w:rPr>
          <w:rFonts w:ascii="Arial" w:hAnsi="Arial"/>
          <w:bCs/>
          <w:color w:val="0D0D0D" w:themeColor="text1" w:themeTint="F2"/>
          <w:sz w:val="22"/>
          <w:szCs w:val="22"/>
        </w:rPr>
        <w:t>weitere</w:t>
      </w:r>
      <w:r w:rsidR="000842DB" w:rsidRPr="00F97963">
        <w:rPr>
          <w:rFonts w:ascii="Arial" w:hAnsi="Arial"/>
          <w:bCs/>
          <w:color w:val="0D0D0D" w:themeColor="text1" w:themeTint="F2"/>
          <w:sz w:val="22"/>
          <w:szCs w:val="22"/>
        </w:rPr>
        <w:t xml:space="preserve"> </w:t>
      </w:r>
      <w:proofErr w:type="spellStart"/>
      <w:r w:rsidR="000842DB" w:rsidRPr="00F97963">
        <w:rPr>
          <w:rFonts w:ascii="Arial" w:hAnsi="Arial"/>
          <w:bCs/>
          <w:color w:val="0D0D0D" w:themeColor="text1" w:themeTint="F2"/>
          <w:sz w:val="22"/>
          <w:szCs w:val="22"/>
        </w:rPr>
        <w:t>Fortschittsbericht</w:t>
      </w:r>
      <w:r w:rsidR="00121C0B" w:rsidRPr="00F97963">
        <w:rPr>
          <w:rFonts w:ascii="Arial" w:hAnsi="Arial"/>
          <w:bCs/>
          <w:color w:val="0D0D0D" w:themeColor="text1" w:themeTint="F2"/>
          <w:sz w:val="22"/>
          <w:szCs w:val="22"/>
        </w:rPr>
        <w:t>e</w:t>
      </w:r>
      <w:proofErr w:type="spellEnd"/>
      <w:r w:rsidRPr="00F97963">
        <w:rPr>
          <w:rFonts w:ascii="Arial" w:hAnsi="Arial"/>
          <w:bCs/>
          <w:color w:val="0D0D0D" w:themeColor="text1" w:themeTint="F2"/>
          <w:sz w:val="22"/>
          <w:szCs w:val="22"/>
        </w:rPr>
        <w:t xml:space="preserve"> zu geben.  </w:t>
      </w:r>
    </w:p>
    <w:p w14:paraId="106204F7" w14:textId="77777777" w:rsidR="00716914" w:rsidRDefault="00716914" w:rsidP="006D7703">
      <w:pPr>
        <w:spacing w:line="360" w:lineRule="auto"/>
        <w:rPr>
          <w:rFonts w:ascii="Arial" w:hAnsi="Arial" w:cs="Arial"/>
          <w:b/>
          <w:color w:val="000000" w:themeColor="text1"/>
          <w:sz w:val="22"/>
          <w:szCs w:val="22"/>
        </w:rPr>
      </w:pPr>
    </w:p>
    <w:p w14:paraId="50BB891D" w14:textId="77777777" w:rsidR="00B86CD4" w:rsidRDefault="00B86CD4" w:rsidP="00B86CD4">
      <w:pPr>
        <w:rPr>
          <w:rFonts w:ascii="Arial" w:hAnsi="Arial" w:cs="Arial"/>
          <w:color w:val="000000" w:themeColor="text1"/>
          <w:sz w:val="22"/>
          <w:szCs w:val="22"/>
        </w:rPr>
      </w:pPr>
      <w:bookmarkStart w:id="0" w:name="_GoBack"/>
      <w:bookmarkEnd w:id="0"/>
      <w:r>
        <w:rPr>
          <w:rFonts w:ascii="Arial" w:hAnsi="Arial" w:cs="Arial"/>
          <w:b/>
          <w:color w:val="000000" w:themeColor="text1"/>
          <w:sz w:val="22"/>
          <w:szCs w:val="22"/>
        </w:rPr>
        <w:br w:type="column"/>
      </w:r>
      <w:r>
        <w:rPr>
          <w:rFonts w:ascii="Arial" w:hAnsi="Arial"/>
          <w:b/>
          <w:color w:val="000000" w:themeColor="text1"/>
          <w:sz w:val="22"/>
          <w:szCs w:val="22"/>
        </w:rPr>
        <w:lastRenderedPageBreak/>
        <w:t xml:space="preserve">Über </w:t>
      </w:r>
      <w:proofErr w:type="spellStart"/>
      <w:r>
        <w:rPr>
          <w:rFonts w:ascii="Arial" w:hAnsi="Arial"/>
          <w:b/>
          <w:color w:val="000000" w:themeColor="text1"/>
          <w:sz w:val="22"/>
          <w:szCs w:val="22"/>
        </w:rPr>
        <w:t>FieldComm</w:t>
      </w:r>
      <w:proofErr w:type="spellEnd"/>
      <w:r>
        <w:rPr>
          <w:rFonts w:ascii="Arial" w:hAnsi="Arial"/>
          <w:b/>
          <w:color w:val="000000" w:themeColor="text1"/>
          <w:sz w:val="22"/>
          <w:szCs w:val="22"/>
        </w:rPr>
        <w:t xml:space="preserve"> Group</w:t>
      </w:r>
    </w:p>
    <w:p w14:paraId="4587FCEB" w14:textId="77777777" w:rsidR="00B86CD4" w:rsidRDefault="00B86CD4" w:rsidP="00B86CD4">
      <w:pPr>
        <w:spacing w:after="120"/>
        <w:rPr>
          <w:rFonts w:ascii="Arial" w:hAnsi="Arial" w:cs="Arial"/>
          <w:b/>
          <w:color w:val="000000"/>
          <w:sz w:val="22"/>
          <w:szCs w:val="22"/>
        </w:rPr>
      </w:pPr>
      <w:r>
        <w:rPr>
          <w:rFonts w:ascii="Arial" w:hAnsi="Arial"/>
          <w:sz w:val="22"/>
          <w:szCs w:val="22"/>
        </w:rPr>
        <w:t xml:space="preserve">Die </w:t>
      </w:r>
      <w:proofErr w:type="spellStart"/>
      <w:r>
        <w:rPr>
          <w:rFonts w:ascii="Arial" w:hAnsi="Arial"/>
          <w:sz w:val="22"/>
          <w:szCs w:val="22"/>
        </w:rPr>
        <w:t>FieldComm</w:t>
      </w:r>
      <w:proofErr w:type="spellEnd"/>
      <w:r>
        <w:rPr>
          <w:rFonts w:ascii="Arial" w:hAnsi="Arial"/>
          <w:sz w:val="22"/>
          <w:szCs w:val="22"/>
        </w:rPr>
        <w:t xml:space="preserve"> Group ist eine globale, standardbasierte Organisation, der führende Prozessanwender, Hersteller, Universitäten und Forschungseinrichtungen angehören, die gemeinsam die Entwicklung, Übernahme und Umsetzung von Kommunikationstechnologien für die Prozessindustrien lenken. Die </w:t>
      </w:r>
      <w:proofErr w:type="spellStart"/>
      <w:r>
        <w:rPr>
          <w:rFonts w:ascii="Arial" w:hAnsi="Arial"/>
          <w:sz w:val="22"/>
          <w:szCs w:val="22"/>
        </w:rPr>
        <w:t>FieldComm</w:t>
      </w:r>
      <w:proofErr w:type="spellEnd"/>
      <w:r>
        <w:rPr>
          <w:rFonts w:ascii="Arial" w:hAnsi="Arial"/>
          <w:sz w:val="22"/>
          <w:szCs w:val="22"/>
        </w:rPr>
        <w:t xml:space="preserve"> Group ist zudem verantwortlich für die </w:t>
      </w:r>
      <w:r>
        <w:rPr>
          <w:rFonts w:ascii="Arial" w:hAnsi="Arial"/>
          <w:color w:val="000000"/>
          <w:sz w:val="22"/>
          <w:szCs w:val="22"/>
        </w:rPr>
        <w:t xml:space="preserve">FDI™-Technologie. Ihre Mission ist die Entwicklung, Verwaltung und Förderung globaler Standards für die Integration digitaler Geräte in die Architektur von Automatisierungssystemen bei gleichzeitigem Schutz der Investitionen in die Prozessautomatisierung, namentlich in die HART®- und FOUNDATION™ Fieldbus-Kommunikationstechnologien. Die Mitgliedschaft steht jedem offen, der an der Nutzung dieser Technologien interessiert ist. Weitere Informationen erhalten Sie auf der Website der </w:t>
      </w:r>
      <w:proofErr w:type="spellStart"/>
      <w:r>
        <w:rPr>
          <w:rFonts w:ascii="Arial" w:hAnsi="Arial"/>
          <w:color w:val="000000"/>
          <w:sz w:val="22"/>
          <w:szCs w:val="22"/>
        </w:rPr>
        <w:t>FieldComm</w:t>
      </w:r>
      <w:proofErr w:type="spellEnd"/>
      <w:r>
        <w:rPr>
          <w:rFonts w:ascii="Arial" w:hAnsi="Arial"/>
          <w:color w:val="000000"/>
          <w:sz w:val="22"/>
          <w:szCs w:val="22"/>
        </w:rPr>
        <w:t> Group: www.fieldcommgroup.org/de/.</w:t>
      </w:r>
    </w:p>
    <w:p w14:paraId="0CFEA5FB" w14:textId="77777777" w:rsidR="00B86CD4" w:rsidRDefault="00B86CD4" w:rsidP="00B86CD4">
      <w:pPr>
        <w:rPr>
          <w:rFonts w:ascii="Arial" w:hAnsi="Arial" w:cs="Arial"/>
          <w:b/>
          <w:color w:val="000000"/>
          <w:sz w:val="22"/>
          <w:szCs w:val="22"/>
        </w:rPr>
      </w:pPr>
      <w:r>
        <w:rPr>
          <w:rFonts w:ascii="Arial" w:hAnsi="Arial"/>
          <w:b/>
          <w:color w:val="000000"/>
          <w:sz w:val="22"/>
          <w:szCs w:val="22"/>
        </w:rPr>
        <w:t>Für weitere Informationen wenden Sie sich bitte an:</w:t>
      </w:r>
    </w:p>
    <w:p w14:paraId="20324329" w14:textId="77777777" w:rsidR="00B86CD4" w:rsidRDefault="00B86CD4" w:rsidP="00B86CD4">
      <w:pPr>
        <w:rPr>
          <w:rFonts w:ascii="Arial" w:hAnsi="Arial" w:cs="Arial"/>
          <w:color w:val="000000"/>
          <w:sz w:val="22"/>
          <w:szCs w:val="22"/>
          <w:lang w:val="fr-FR"/>
        </w:rPr>
      </w:pPr>
      <w:r>
        <w:rPr>
          <w:rFonts w:ascii="Arial" w:hAnsi="Arial"/>
          <w:color w:val="000000"/>
          <w:sz w:val="22"/>
          <w:szCs w:val="22"/>
          <w:lang w:val="fr-FR"/>
        </w:rPr>
        <w:t>Talon Petty</w:t>
      </w:r>
    </w:p>
    <w:p w14:paraId="43473F7B" w14:textId="77777777" w:rsidR="00B86CD4" w:rsidRDefault="00B86CD4" w:rsidP="00B86CD4">
      <w:pPr>
        <w:rPr>
          <w:rFonts w:ascii="Arial" w:hAnsi="Arial" w:cs="Arial"/>
          <w:sz w:val="22"/>
          <w:szCs w:val="22"/>
          <w:lang w:val="fr-FR"/>
        </w:rPr>
      </w:pPr>
      <w:hyperlink r:id="rId12" w:history="1">
        <w:r w:rsidRPr="00096D39">
          <w:rPr>
            <w:rStyle w:val="Hyperlink"/>
            <w:rFonts w:ascii="Arial" w:hAnsi="Arial"/>
            <w:lang w:val="fr-FR"/>
          </w:rPr>
          <w:t>Tpetty@FieldCommgroup.org</w:t>
        </w:r>
      </w:hyperlink>
    </w:p>
    <w:p w14:paraId="1F5B2561" w14:textId="77777777" w:rsidR="00B86CD4" w:rsidRDefault="00B86CD4" w:rsidP="00B86CD4">
      <w:pPr>
        <w:rPr>
          <w:rFonts w:ascii="Arial" w:hAnsi="Arial" w:cs="Arial"/>
          <w:sz w:val="22"/>
          <w:szCs w:val="22"/>
          <w:lang w:val="fr-FR"/>
        </w:rPr>
      </w:pPr>
    </w:p>
    <w:p w14:paraId="06B5CFF6" w14:textId="77777777" w:rsidR="00B86CD4" w:rsidRPr="006F417D" w:rsidRDefault="00B86CD4" w:rsidP="00B86CD4">
      <w:pPr>
        <w:rPr>
          <w:rFonts w:ascii="Arial" w:hAnsi="Arial" w:cs="Arial"/>
          <w:sz w:val="22"/>
          <w:szCs w:val="22"/>
          <w:lang w:val="fr-FR"/>
        </w:rPr>
      </w:pPr>
      <w:proofErr w:type="spellStart"/>
      <w:r>
        <w:rPr>
          <w:rFonts w:ascii="Arial" w:hAnsi="Arial"/>
          <w:b/>
          <w:color w:val="000000"/>
          <w:sz w:val="22"/>
          <w:szCs w:val="22"/>
          <w:lang w:val="fr-FR"/>
        </w:rPr>
        <w:t>Über</w:t>
      </w:r>
      <w:proofErr w:type="spellEnd"/>
      <w:r>
        <w:rPr>
          <w:rFonts w:ascii="Arial" w:hAnsi="Arial"/>
          <w:b/>
          <w:color w:val="000000"/>
          <w:sz w:val="22"/>
          <w:szCs w:val="22"/>
          <w:lang w:val="fr-FR"/>
        </w:rPr>
        <w:t xml:space="preserve"> ODVA</w:t>
      </w:r>
    </w:p>
    <w:p w14:paraId="07F7BC0E" w14:textId="77777777" w:rsidR="00B86CD4" w:rsidRDefault="00B86CD4" w:rsidP="00B86CD4">
      <w:pPr>
        <w:spacing w:after="120"/>
        <w:rPr>
          <w:rFonts w:ascii="Arial" w:hAnsi="Arial"/>
          <w:color w:val="000000"/>
          <w:sz w:val="22"/>
          <w:szCs w:val="22"/>
        </w:rPr>
      </w:pPr>
      <w:r>
        <w:rPr>
          <w:rFonts w:ascii="Arial" w:hAnsi="Arial"/>
          <w:color w:val="000000"/>
          <w:sz w:val="22"/>
          <w:szCs w:val="22"/>
        </w:rPr>
        <w:t xml:space="preserve">Die ODVA ist eine internationale Standardentwicklungs- und Handelsorganisation, deren Mitglieder aus den Reihen der weltweit führenden </w:t>
      </w:r>
      <w:proofErr w:type="gramStart"/>
      <w:r>
        <w:rPr>
          <w:rFonts w:ascii="Arial" w:hAnsi="Arial"/>
          <w:color w:val="000000"/>
          <w:sz w:val="22"/>
          <w:szCs w:val="22"/>
        </w:rPr>
        <w:t>Automationsanbietern</w:t>
      </w:r>
      <w:proofErr w:type="gramEnd"/>
      <w:r>
        <w:rPr>
          <w:rFonts w:ascii="Arial" w:hAnsi="Arial"/>
          <w:color w:val="000000"/>
          <w:sz w:val="22"/>
          <w:szCs w:val="22"/>
        </w:rPr>
        <w:t xml:space="preserve"> stammen. Ihr Ziel ist es, offene, interoperable Informations- und Kommunikationstechnologien für die Industrieautomation voranzutreiben. Zu ihren Standards zählen das Common Industrial Protocol bzw. „CIP™“, das medienunabhängige Netzwerkprotokoll der ODVA sowie die Netzwerkadaptionen des CIP </w:t>
      </w:r>
      <w:proofErr w:type="spellStart"/>
      <w:r>
        <w:rPr>
          <w:rFonts w:ascii="Arial" w:hAnsi="Arial"/>
          <w:color w:val="000000"/>
          <w:sz w:val="22"/>
          <w:szCs w:val="22"/>
        </w:rPr>
        <w:t>EtherNet</w:t>
      </w:r>
      <w:proofErr w:type="spellEnd"/>
      <w:r>
        <w:rPr>
          <w:rFonts w:ascii="Arial" w:hAnsi="Arial"/>
          <w:color w:val="000000"/>
          <w:sz w:val="22"/>
          <w:szCs w:val="22"/>
        </w:rPr>
        <w:t xml:space="preserve">/IP, </w:t>
      </w:r>
      <w:proofErr w:type="spellStart"/>
      <w:r>
        <w:rPr>
          <w:rFonts w:ascii="Arial" w:hAnsi="Arial"/>
          <w:color w:val="000000"/>
          <w:sz w:val="22"/>
          <w:szCs w:val="22"/>
        </w:rPr>
        <w:t>DeviceNet</w:t>
      </w:r>
      <w:proofErr w:type="spellEnd"/>
      <w:r>
        <w:rPr>
          <w:rFonts w:ascii="Arial" w:hAnsi="Arial"/>
          <w:color w:val="000000"/>
          <w:sz w:val="22"/>
          <w:szCs w:val="22"/>
        </w:rPr>
        <w:t xml:space="preserve">, </w:t>
      </w:r>
      <w:proofErr w:type="spellStart"/>
      <w:r>
        <w:rPr>
          <w:rFonts w:ascii="Arial" w:hAnsi="Arial"/>
          <w:color w:val="000000"/>
          <w:sz w:val="22"/>
          <w:szCs w:val="22"/>
        </w:rPr>
        <w:t>CompoNet</w:t>
      </w:r>
      <w:proofErr w:type="spellEnd"/>
      <w:r>
        <w:rPr>
          <w:rFonts w:ascii="Arial" w:hAnsi="Arial"/>
          <w:color w:val="000000"/>
          <w:sz w:val="22"/>
          <w:szCs w:val="22"/>
        </w:rPr>
        <w:t xml:space="preserve">™ und </w:t>
      </w:r>
      <w:proofErr w:type="spellStart"/>
      <w:r>
        <w:rPr>
          <w:rFonts w:ascii="Arial" w:hAnsi="Arial"/>
          <w:color w:val="000000"/>
          <w:sz w:val="22"/>
          <w:szCs w:val="22"/>
        </w:rPr>
        <w:t>ControlNet</w:t>
      </w:r>
      <w:proofErr w:type="spellEnd"/>
      <w:r>
        <w:rPr>
          <w:rFonts w:ascii="Arial" w:hAnsi="Arial"/>
          <w:color w:val="000000"/>
          <w:sz w:val="22"/>
          <w:szCs w:val="22"/>
        </w:rPr>
        <w:t>™. Für die Interoperabilität von Produktionssystemen und deren Integration mit anderen Systemen setzt die ODVA auf den Einsatz von COTS- (Commercial-Off-The-</w:t>
      </w:r>
      <w:proofErr w:type="spellStart"/>
      <w:r>
        <w:rPr>
          <w:rFonts w:ascii="Arial" w:hAnsi="Arial"/>
          <w:color w:val="000000"/>
          <w:sz w:val="22"/>
          <w:szCs w:val="22"/>
        </w:rPr>
        <w:t>Shelf</w:t>
      </w:r>
      <w:proofErr w:type="spellEnd"/>
      <w:r>
        <w:rPr>
          <w:rFonts w:ascii="Arial" w:hAnsi="Arial"/>
          <w:color w:val="000000"/>
          <w:sz w:val="22"/>
          <w:szCs w:val="22"/>
        </w:rPr>
        <w:t xml:space="preserve">-), Standard-Internet- und -Ethernet-Technologien als Leitprinzip. Dieses Prinzip spiegelt sich im </w:t>
      </w:r>
      <w:proofErr w:type="spellStart"/>
      <w:r>
        <w:rPr>
          <w:rFonts w:ascii="Arial" w:hAnsi="Arial"/>
          <w:color w:val="000000"/>
          <w:sz w:val="22"/>
          <w:szCs w:val="22"/>
        </w:rPr>
        <w:t>EtherNet</w:t>
      </w:r>
      <w:proofErr w:type="spellEnd"/>
      <w:r>
        <w:rPr>
          <w:rFonts w:ascii="Arial" w:hAnsi="Arial"/>
          <w:color w:val="000000"/>
          <w:sz w:val="22"/>
          <w:szCs w:val="22"/>
        </w:rPr>
        <w:t xml:space="preserve">/IP wider, einem der weltweit führenden industriellen Ethernet-Netzwerke.  Besuchen Sie die ODVA im Internet: </w:t>
      </w:r>
      <w:hyperlink r:id="rId13" w:history="1">
        <w:r w:rsidRPr="00096D39">
          <w:rPr>
            <w:rStyle w:val="Hyperlink"/>
            <w:rFonts w:ascii="Arial" w:hAnsi="Arial"/>
            <w:sz w:val="22"/>
            <w:szCs w:val="22"/>
          </w:rPr>
          <w:t>www.odva.org</w:t>
        </w:r>
      </w:hyperlink>
      <w:r>
        <w:rPr>
          <w:rFonts w:ascii="Arial" w:hAnsi="Arial"/>
          <w:color w:val="000000"/>
          <w:sz w:val="22"/>
          <w:szCs w:val="22"/>
        </w:rPr>
        <w:t>.</w:t>
      </w:r>
    </w:p>
    <w:p w14:paraId="45F61497" w14:textId="77777777" w:rsidR="00B86CD4" w:rsidRDefault="00B86CD4" w:rsidP="00B86CD4">
      <w:pPr>
        <w:pStyle w:val="StandardWeb"/>
        <w:spacing w:before="0" w:beforeAutospacing="0" w:after="0" w:afterAutospacing="0"/>
        <w:jc w:val="center"/>
        <w:rPr>
          <w:rFonts w:ascii="Arial" w:hAnsi="Arial" w:cs="Arial"/>
          <w:b/>
          <w:bCs/>
          <w:color w:val="000000"/>
          <w:sz w:val="22"/>
          <w:szCs w:val="22"/>
        </w:rPr>
        <w:sectPr w:rsidR="00B86CD4" w:rsidSect="006F417D">
          <w:footerReference w:type="default" r:id="rId14"/>
          <w:type w:val="continuous"/>
          <w:pgSz w:w="11907" w:h="16839" w:code="9"/>
          <w:pgMar w:top="1296" w:right="1296" w:bottom="1296" w:left="1296" w:header="720" w:footer="720" w:gutter="0"/>
          <w:cols w:space="720"/>
          <w:titlePg/>
          <w:docGrid w:linePitch="360"/>
        </w:sectPr>
      </w:pPr>
    </w:p>
    <w:p w14:paraId="0C80C4D8" w14:textId="77777777" w:rsidR="00B86CD4" w:rsidRDefault="00B86CD4" w:rsidP="00B86CD4">
      <w:pPr>
        <w:ind w:left="-90"/>
        <w:rPr>
          <w:rFonts w:ascii="Arial" w:hAnsi="Arial" w:cs="Arial"/>
          <w:b/>
          <w:color w:val="000000"/>
          <w:sz w:val="22"/>
          <w:szCs w:val="22"/>
        </w:rPr>
      </w:pPr>
      <w:r>
        <w:rPr>
          <w:rFonts w:ascii="Arial" w:hAnsi="Arial"/>
          <w:b/>
          <w:color w:val="000000"/>
          <w:sz w:val="22"/>
          <w:szCs w:val="22"/>
        </w:rPr>
        <w:lastRenderedPageBreak/>
        <w:t>Für weitere Informationen wenden Sie sich bitte an:</w:t>
      </w:r>
    </w:p>
    <w:p w14:paraId="430C39BB" w14:textId="77777777" w:rsidR="00B86CD4" w:rsidRDefault="00B86CD4" w:rsidP="00B86CD4">
      <w:pPr>
        <w:ind w:left="-90"/>
        <w:rPr>
          <w:rFonts w:ascii="Arial" w:hAnsi="Arial" w:cs="Arial"/>
          <w:color w:val="000000"/>
          <w:sz w:val="22"/>
          <w:szCs w:val="22"/>
        </w:rPr>
      </w:pPr>
      <w:r>
        <w:rPr>
          <w:rFonts w:ascii="Arial" w:hAnsi="Arial"/>
          <w:color w:val="000000"/>
          <w:sz w:val="22"/>
          <w:szCs w:val="22"/>
        </w:rPr>
        <w:t>John Jackson</w:t>
      </w:r>
    </w:p>
    <w:p w14:paraId="470F9BAA" w14:textId="77777777" w:rsidR="00B86CD4" w:rsidRDefault="00B86CD4" w:rsidP="00B86CD4">
      <w:pPr>
        <w:ind w:left="-90"/>
        <w:rPr>
          <w:rFonts w:ascii="Arial" w:hAnsi="Arial" w:cs="Arial"/>
          <w:color w:val="000000"/>
          <w:sz w:val="22"/>
          <w:szCs w:val="22"/>
        </w:rPr>
      </w:pPr>
      <w:r>
        <w:rPr>
          <w:rFonts w:ascii="Arial" w:hAnsi="Arial"/>
          <w:color w:val="000000"/>
          <w:sz w:val="22"/>
          <w:szCs w:val="22"/>
        </w:rPr>
        <w:t>ODVA Europäische Kommunikationsstelle</w:t>
      </w:r>
    </w:p>
    <w:p w14:paraId="3CD3B5B4" w14:textId="77777777" w:rsidR="00B86CD4" w:rsidRDefault="00B86CD4" w:rsidP="00B86CD4">
      <w:pPr>
        <w:ind w:left="-90"/>
        <w:rPr>
          <w:rFonts w:ascii="Arial" w:hAnsi="Arial" w:cs="Arial"/>
          <w:color w:val="000000"/>
          <w:sz w:val="22"/>
          <w:szCs w:val="22"/>
        </w:rPr>
      </w:pPr>
      <w:r>
        <w:rPr>
          <w:rFonts w:ascii="Arial" w:hAnsi="Arial"/>
          <w:sz w:val="22"/>
          <w:szCs w:val="22"/>
        </w:rPr>
        <w:t>jjackson@odva.org</w:t>
      </w:r>
      <w:r>
        <w:rPr>
          <w:rFonts w:ascii="Arial" w:hAnsi="Arial"/>
          <w:color w:val="000000"/>
          <w:sz w:val="22"/>
          <w:szCs w:val="22"/>
        </w:rPr>
        <w:t xml:space="preserve"> </w:t>
      </w:r>
    </w:p>
    <w:p w14:paraId="20EE9847" w14:textId="77777777" w:rsidR="00B86CD4" w:rsidRDefault="00B86CD4" w:rsidP="00B86CD4">
      <w:pPr>
        <w:ind w:left="-90"/>
        <w:rPr>
          <w:rFonts w:ascii="Arial" w:hAnsi="Arial" w:cs="Arial"/>
          <w:color w:val="000000"/>
          <w:sz w:val="22"/>
          <w:szCs w:val="22"/>
        </w:rPr>
      </w:pPr>
    </w:p>
    <w:p w14:paraId="7C54A61E" w14:textId="77777777" w:rsidR="00B86CD4" w:rsidRDefault="00B86CD4" w:rsidP="00B86CD4">
      <w:pPr>
        <w:ind w:left="-90"/>
        <w:rPr>
          <w:rFonts w:ascii="Arial" w:hAnsi="Arial" w:cs="Arial"/>
          <w:color w:val="000000"/>
          <w:sz w:val="22"/>
          <w:szCs w:val="22"/>
        </w:rPr>
      </w:pPr>
    </w:p>
    <w:p w14:paraId="5675D44B" w14:textId="77777777" w:rsidR="00B86CD4" w:rsidRPr="006F417D" w:rsidRDefault="00B86CD4" w:rsidP="00B86CD4">
      <w:pPr>
        <w:ind w:left="-90"/>
        <w:rPr>
          <w:rFonts w:ascii="Arial" w:hAnsi="Arial" w:cs="Arial"/>
          <w:color w:val="000000"/>
          <w:sz w:val="22"/>
          <w:szCs w:val="22"/>
        </w:rPr>
      </w:pPr>
      <w:r w:rsidRPr="006F417D">
        <w:rPr>
          <w:rFonts w:ascii="Arial" w:hAnsi="Arial" w:cs="Arial"/>
          <w:color w:val="000000"/>
          <w:sz w:val="22"/>
          <w:szCs w:val="22"/>
        </w:rPr>
        <w:t>Adrienne Meyer</w:t>
      </w:r>
    </w:p>
    <w:p w14:paraId="015E23C8" w14:textId="77777777" w:rsidR="00B86CD4" w:rsidRPr="006F417D" w:rsidRDefault="00B86CD4" w:rsidP="00B86CD4">
      <w:pPr>
        <w:ind w:left="-90"/>
        <w:rPr>
          <w:rFonts w:ascii="Arial" w:hAnsi="Arial" w:cs="Arial"/>
          <w:color w:val="000000"/>
          <w:sz w:val="22"/>
          <w:szCs w:val="22"/>
        </w:rPr>
      </w:pPr>
      <w:r w:rsidRPr="006F417D">
        <w:rPr>
          <w:rFonts w:ascii="Arial" w:hAnsi="Arial" w:cs="Arial"/>
          <w:color w:val="000000"/>
          <w:sz w:val="22"/>
          <w:szCs w:val="22"/>
        </w:rPr>
        <w:t>ODVA Hauptgeschäftsstelle</w:t>
      </w:r>
    </w:p>
    <w:p w14:paraId="138F5DAA" w14:textId="77777777" w:rsidR="00B86CD4" w:rsidRPr="006F417D" w:rsidRDefault="00B86CD4" w:rsidP="00B86CD4">
      <w:pPr>
        <w:ind w:left="-90"/>
        <w:rPr>
          <w:rFonts w:ascii="Arial" w:hAnsi="Arial" w:cs="Arial"/>
          <w:color w:val="000000"/>
          <w:sz w:val="22"/>
          <w:szCs w:val="22"/>
        </w:rPr>
      </w:pPr>
      <w:r w:rsidRPr="006F417D">
        <w:rPr>
          <w:rFonts w:ascii="Arial" w:hAnsi="Arial" w:cs="Arial"/>
          <w:sz w:val="22"/>
          <w:szCs w:val="22"/>
        </w:rPr>
        <w:t>ameyer@odva.org</w:t>
      </w:r>
    </w:p>
    <w:p w14:paraId="7E090A76" w14:textId="77777777" w:rsidR="00B86CD4" w:rsidRPr="006F417D" w:rsidRDefault="00B86CD4" w:rsidP="00B86CD4">
      <w:pPr>
        <w:ind w:left="-90"/>
        <w:rPr>
          <w:rFonts w:ascii="Arial" w:hAnsi="Arial" w:cs="Arial"/>
          <w:color w:val="000000"/>
          <w:sz w:val="22"/>
          <w:szCs w:val="22"/>
        </w:rPr>
        <w:sectPr w:rsidR="00B86CD4" w:rsidRPr="006F417D" w:rsidSect="006F417D">
          <w:type w:val="continuous"/>
          <w:pgSz w:w="11907" w:h="16839" w:code="9"/>
          <w:pgMar w:top="1296" w:right="1296" w:bottom="1296" w:left="1440" w:header="720" w:footer="720" w:gutter="0"/>
          <w:cols w:num="2" w:space="720"/>
          <w:titlePg/>
          <w:docGrid w:linePitch="360"/>
        </w:sectPr>
      </w:pPr>
      <w:r>
        <w:rPr>
          <w:rFonts w:ascii="Arial" w:hAnsi="Arial" w:cs="Arial"/>
          <w:color w:val="000000"/>
          <w:sz w:val="22"/>
          <w:szCs w:val="22"/>
        </w:rPr>
        <w:t>+1 734 975-884</w:t>
      </w:r>
    </w:p>
    <w:p w14:paraId="3BE3560E" w14:textId="77777777" w:rsidR="00B86CD4" w:rsidRDefault="00B86CD4" w:rsidP="00B86CD4">
      <w:pPr>
        <w:rPr>
          <w:rFonts w:ascii="Arial" w:hAnsi="Arial" w:cs="Arial"/>
          <w:b/>
          <w:color w:val="000000"/>
          <w:sz w:val="22"/>
          <w:szCs w:val="22"/>
        </w:rPr>
      </w:pPr>
      <w:r>
        <w:rPr>
          <w:rFonts w:ascii="Arial" w:hAnsi="Arial"/>
          <w:b/>
          <w:color w:val="000000"/>
          <w:sz w:val="22"/>
          <w:szCs w:val="22"/>
        </w:rPr>
        <w:lastRenderedPageBreak/>
        <w:t>Über PI</w:t>
      </w:r>
    </w:p>
    <w:p w14:paraId="1B6918A7" w14:textId="77777777" w:rsidR="00B86CD4" w:rsidRDefault="00B86CD4" w:rsidP="00B86CD4">
      <w:pPr>
        <w:spacing w:after="120"/>
        <w:rPr>
          <w:rFonts w:ascii="Arial" w:hAnsi="Arial" w:cs="Arial"/>
          <w:color w:val="000000"/>
          <w:sz w:val="22"/>
          <w:szCs w:val="22"/>
        </w:rPr>
      </w:pPr>
      <w:r>
        <w:rPr>
          <w:rFonts w:ascii="Arial" w:hAnsi="Arial"/>
          <w:color w:val="000000"/>
          <w:sz w:val="22"/>
          <w:szCs w:val="22"/>
        </w:rPr>
        <w:t xml:space="preserve">PI ist eine weltweit tätige Automatisierungsgemeinschaft, die von 25 verschiedenen regionalen Verbänden vertreten wird und für PROFIBUS und PROFINET, die beiden führenden industriellen Kommunikationsprotokolle für alle Branchen, verantwortlich ist. Die gemeinsamen Anliegen des weltweiten PI-Netzwerks von Anbietern, Entwicklern, Systemintegratoren und Anwendern sind die zunehmende Verbreitung, Weiterentwicklung sowie Anwendung von PROFIBUS und PROFINET. Auf regionaler und globaler Ebene arbeiten mehr als 1.400 Mitgliedsunternehmen auf der ganzen Welt gemeinsam an einer bestmöglichen Automatisierung. Der weltweite Einfluss und die Reichweite der Organisation sind in der Automatisierungsbranche einzigartig. Weitere Informationen finden Sie im Internet unter </w:t>
      </w:r>
      <w:hyperlink r:id="rId15" w:history="1">
        <w:r>
          <w:rPr>
            <w:rFonts w:ascii="Arial" w:hAnsi="Arial"/>
            <w:color w:val="000000"/>
            <w:sz w:val="22"/>
            <w:szCs w:val="22"/>
          </w:rPr>
          <w:t>www.profibus.com</w:t>
        </w:r>
      </w:hyperlink>
      <w:r>
        <w:rPr>
          <w:rFonts w:ascii="Arial" w:hAnsi="Arial"/>
          <w:color w:val="000000"/>
          <w:sz w:val="22"/>
          <w:szCs w:val="22"/>
        </w:rPr>
        <w:t>.</w:t>
      </w:r>
    </w:p>
    <w:p w14:paraId="29E36FAC" w14:textId="77777777" w:rsidR="00B86CD4" w:rsidRDefault="00B86CD4" w:rsidP="00B86CD4">
      <w:pPr>
        <w:rPr>
          <w:rFonts w:ascii="Arial" w:hAnsi="Arial" w:cs="Arial"/>
          <w:color w:val="000000"/>
          <w:sz w:val="22"/>
          <w:szCs w:val="22"/>
        </w:rPr>
      </w:pPr>
      <w:r>
        <w:rPr>
          <w:rFonts w:ascii="Arial" w:hAnsi="Arial"/>
          <w:b/>
          <w:color w:val="000000"/>
          <w:sz w:val="22"/>
          <w:szCs w:val="22"/>
        </w:rPr>
        <w:t>Für weitere Informationen wenden Sie sich bitte an:</w:t>
      </w:r>
    </w:p>
    <w:p w14:paraId="153FEB62" w14:textId="77777777" w:rsidR="00B86CD4" w:rsidRDefault="00B86CD4" w:rsidP="00B86CD4">
      <w:pPr>
        <w:rPr>
          <w:rFonts w:ascii="Arial" w:hAnsi="Arial" w:cs="Arial"/>
          <w:color w:val="000000"/>
          <w:sz w:val="22"/>
          <w:szCs w:val="22"/>
        </w:rPr>
      </w:pPr>
      <w:r>
        <w:rPr>
          <w:rFonts w:ascii="Arial" w:hAnsi="Arial"/>
          <w:color w:val="000000"/>
          <w:sz w:val="22"/>
          <w:szCs w:val="22"/>
        </w:rPr>
        <w:t>Barbara Weber</w:t>
      </w:r>
    </w:p>
    <w:p w14:paraId="5035D688" w14:textId="77777777" w:rsidR="00B86CD4" w:rsidRDefault="00B86CD4" w:rsidP="00B86CD4">
      <w:pPr>
        <w:rPr>
          <w:rFonts w:ascii="Arial" w:hAnsi="Arial" w:cs="Arial"/>
          <w:color w:val="000000"/>
          <w:sz w:val="22"/>
          <w:szCs w:val="22"/>
        </w:rPr>
      </w:pPr>
      <w:r>
        <w:rPr>
          <w:rFonts w:ascii="Arial" w:hAnsi="Arial"/>
          <w:color w:val="000000"/>
          <w:sz w:val="22"/>
          <w:szCs w:val="22"/>
        </w:rPr>
        <w:t>PI (PROFIBUS &amp; PROFINET International)</w:t>
      </w:r>
    </w:p>
    <w:p w14:paraId="3C7407A2" w14:textId="77777777" w:rsidR="00B86CD4" w:rsidRDefault="00B86CD4" w:rsidP="00B86CD4">
      <w:pPr>
        <w:rPr>
          <w:rFonts w:ascii="Arial" w:hAnsi="Arial" w:cs="Arial"/>
          <w:color w:val="000000"/>
          <w:sz w:val="22"/>
          <w:szCs w:val="22"/>
        </w:rPr>
      </w:pPr>
      <w:hyperlink r:id="rId16" w:history="1">
        <w:r w:rsidRPr="00096D39">
          <w:rPr>
            <w:rStyle w:val="Hyperlink"/>
            <w:rFonts w:ascii="Arial" w:hAnsi="Arial"/>
            <w:sz w:val="22"/>
            <w:szCs w:val="22"/>
          </w:rPr>
          <w:t>Barbara.Weber@profibus.com</w:t>
        </w:r>
      </w:hyperlink>
    </w:p>
    <w:p w14:paraId="4A559EBA" w14:textId="77777777" w:rsidR="00B86CD4" w:rsidRPr="006F417D" w:rsidRDefault="00B86CD4" w:rsidP="00B86CD4">
      <w:pPr>
        <w:rPr>
          <w:rFonts w:ascii="Arial" w:hAnsi="Arial" w:cs="Arial"/>
          <w:color w:val="000000"/>
          <w:sz w:val="22"/>
          <w:szCs w:val="22"/>
        </w:rPr>
      </w:pPr>
      <w:r>
        <w:rPr>
          <w:rFonts w:ascii="Arial" w:hAnsi="Arial"/>
          <w:color w:val="000000"/>
          <w:sz w:val="22"/>
          <w:szCs w:val="22"/>
        </w:rPr>
        <w:t>+49 721 96 58 - 5 49</w:t>
      </w:r>
    </w:p>
    <w:p w14:paraId="7B5378C2" w14:textId="77777777" w:rsidR="00B86CD4" w:rsidRDefault="00B86CD4" w:rsidP="00B86CD4">
      <w:pPr>
        <w:rPr>
          <w:rFonts w:ascii="Arial" w:hAnsi="Arial" w:cs="Arial"/>
          <w:color w:val="000000"/>
          <w:sz w:val="16"/>
          <w:szCs w:val="16"/>
        </w:rPr>
      </w:pPr>
    </w:p>
    <w:p w14:paraId="4C4CAAFA" w14:textId="77777777" w:rsidR="00B86CD4" w:rsidRDefault="00B86CD4" w:rsidP="00B86CD4">
      <w:pPr>
        <w:rPr>
          <w:rFonts w:ascii="Arial" w:hAnsi="Arial" w:cs="Arial"/>
          <w:color w:val="000000"/>
          <w:sz w:val="20"/>
          <w:szCs w:val="20"/>
        </w:rPr>
      </w:pPr>
      <w:r>
        <w:rPr>
          <w:rFonts w:ascii="Arial" w:hAnsi="Arial"/>
          <w:color w:val="000000"/>
          <w:sz w:val="16"/>
          <w:szCs w:val="16"/>
        </w:rPr>
        <w:t xml:space="preserve">CIP, </w:t>
      </w:r>
      <w:proofErr w:type="spellStart"/>
      <w:r>
        <w:rPr>
          <w:rFonts w:ascii="Arial" w:hAnsi="Arial"/>
          <w:color w:val="000000"/>
          <w:sz w:val="16"/>
          <w:szCs w:val="16"/>
        </w:rPr>
        <w:t>EtherNet</w:t>
      </w:r>
      <w:proofErr w:type="spellEnd"/>
      <w:r>
        <w:rPr>
          <w:rFonts w:ascii="Arial" w:hAnsi="Arial"/>
          <w:color w:val="000000"/>
          <w:sz w:val="16"/>
          <w:szCs w:val="16"/>
        </w:rPr>
        <w:t xml:space="preserve">/IP, </w:t>
      </w:r>
      <w:proofErr w:type="spellStart"/>
      <w:r>
        <w:rPr>
          <w:rFonts w:ascii="Arial" w:hAnsi="Arial"/>
          <w:color w:val="000000"/>
          <w:sz w:val="16"/>
          <w:szCs w:val="16"/>
        </w:rPr>
        <w:t>DeviceNet</w:t>
      </w:r>
      <w:proofErr w:type="spellEnd"/>
      <w:r>
        <w:rPr>
          <w:rFonts w:ascii="Arial" w:hAnsi="Arial"/>
          <w:color w:val="000000"/>
          <w:sz w:val="16"/>
          <w:szCs w:val="16"/>
        </w:rPr>
        <w:t xml:space="preserve">, </w:t>
      </w:r>
      <w:proofErr w:type="spellStart"/>
      <w:r>
        <w:rPr>
          <w:rFonts w:ascii="Arial" w:hAnsi="Arial"/>
          <w:color w:val="000000"/>
          <w:sz w:val="16"/>
          <w:szCs w:val="16"/>
        </w:rPr>
        <w:t>CompoNet</w:t>
      </w:r>
      <w:proofErr w:type="spellEnd"/>
      <w:r>
        <w:rPr>
          <w:rFonts w:ascii="Arial" w:hAnsi="Arial"/>
          <w:color w:val="000000"/>
          <w:sz w:val="16"/>
          <w:szCs w:val="16"/>
        </w:rPr>
        <w:t xml:space="preserve"> und </w:t>
      </w:r>
      <w:proofErr w:type="spellStart"/>
      <w:r>
        <w:rPr>
          <w:rFonts w:ascii="Arial" w:hAnsi="Arial"/>
          <w:color w:val="000000"/>
          <w:sz w:val="16"/>
          <w:szCs w:val="16"/>
        </w:rPr>
        <w:t>ControlNet</w:t>
      </w:r>
      <w:proofErr w:type="spellEnd"/>
      <w:r>
        <w:rPr>
          <w:rFonts w:ascii="Arial" w:hAnsi="Arial"/>
          <w:color w:val="000000"/>
          <w:sz w:val="16"/>
          <w:szCs w:val="16"/>
        </w:rPr>
        <w:t xml:space="preserve"> sind Marken der ODVA, Inc</w:t>
      </w:r>
      <w:proofErr w:type="gramStart"/>
      <w:r>
        <w:rPr>
          <w:rFonts w:ascii="Arial" w:hAnsi="Arial"/>
          <w:color w:val="000000"/>
          <w:sz w:val="16"/>
          <w:szCs w:val="16"/>
        </w:rPr>
        <w:t>..</w:t>
      </w:r>
      <w:proofErr w:type="gramEnd"/>
      <w:r>
        <w:rPr>
          <w:rFonts w:ascii="Arial" w:hAnsi="Arial"/>
          <w:color w:val="000000"/>
          <w:sz w:val="16"/>
          <w:szCs w:val="16"/>
        </w:rPr>
        <w:t xml:space="preserve">  FDI, FOUNDATION und HART-IP sind Marken der </w:t>
      </w:r>
      <w:proofErr w:type="spellStart"/>
      <w:r>
        <w:rPr>
          <w:rFonts w:ascii="Arial" w:hAnsi="Arial"/>
          <w:color w:val="000000"/>
          <w:sz w:val="16"/>
          <w:szCs w:val="16"/>
        </w:rPr>
        <w:t>FieldComm</w:t>
      </w:r>
      <w:proofErr w:type="spellEnd"/>
      <w:r>
        <w:rPr>
          <w:rFonts w:ascii="Arial" w:hAnsi="Arial"/>
          <w:color w:val="000000"/>
          <w:sz w:val="16"/>
          <w:szCs w:val="16"/>
        </w:rPr>
        <w:t xml:space="preserve"> Group. PROFIBUS und PROFINET sind Marken von </w:t>
      </w:r>
      <w:proofErr w:type="spellStart"/>
      <w:r>
        <w:rPr>
          <w:rFonts w:ascii="Arial" w:hAnsi="Arial"/>
          <w:color w:val="000000"/>
          <w:sz w:val="16"/>
          <w:szCs w:val="16"/>
        </w:rPr>
        <w:t>Profibus</w:t>
      </w:r>
      <w:proofErr w:type="spellEnd"/>
      <w:r>
        <w:rPr>
          <w:rFonts w:ascii="Arial" w:hAnsi="Arial"/>
          <w:color w:val="000000"/>
          <w:sz w:val="16"/>
          <w:szCs w:val="16"/>
        </w:rPr>
        <w:t xml:space="preserve"> &amp; </w:t>
      </w:r>
      <w:proofErr w:type="spellStart"/>
      <w:r>
        <w:rPr>
          <w:rFonts w:ascii="Arial" w:hAnsi="Arial"/>
          <w:color w:val="000000"/>
          <w:sz w:val="16"/>
          <w:szCs w:val="16"/>
        </w:rPr>
        <w:t>Profinet</w:t>
      </w:r>
      <w:proofErr w:type="spellEnd"/>
      <w:r>
        <w:rPr>
          <w:rFonts w:ascii="Arial" w:hAnsi="Arial"/>
          <w:color w:val="000000"/>
          <w:sz w:val="16"/>
          <w:szCs w:val="16"/>
        </w:rPr>
        <w:t xml:space="preserve"> International. Alle anderen Marken sind Eigentum ihrer jeweiligen Inhaber.</w:t>
      </w:r>
    </w:p>
    <w:p w14:paraId="3F64B36E" w14:textId="5D78FA0B" w:rsidR="00CD5E62" w:rsidRPr="00C35BD5" w:rsidRDefault="00CD5E62" w:rsidP="005E5564">
      <w:pPr>
        <w:rPr>
          <w:rFonts w:ascii="Arial" w:hAnsi="Arial" w:cs="Arial"/>
          <w:b/>
          <w:color w:val="000000" w:themeColor="text1"/>
          <w:sz w:val="22"/>
          <w:szCs w:val="22"/>
        </w:rPr>
      </w:pPr>
    </w:p>
    <w:sectPr w:rsidR="00CD5E62" w:rsidRPr="00C35BD5" w:rsidSect="00136BD2">
      <w:footerReference w:type="default" r:id="rId17"/>
      <w:type w:val="continuous"/>
      <w:pgSz w:w="11907" w:h="16839"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B3618D" w14:textId="77777777" w:rsidR="00732151" w:rsidRDefault="00732151">
      <w:r>
        <w:separator/>
      </w:r>
    </w:p>
  </w:endnote>
  <w:endnote w:type="continuationSeparator" w:id="0">
    <w:p w14:paraId="642809FB" w14:textId="77777777" w:rsidR="00732151" w:rsidRDefault="007321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482671" w14:textId="77777777" w:rsidR="00B86CD4" w:rsidRDefault="00B86CD4">
    <w:pPr>
      <w:shd w:val="clear" w:color="auto" w:fill="FFFFFF"/>
      <w:outlineLvl w:val="0"/>
      <w:rPr>
        <w:rFonts w:ascii="Arial" w:hAnsi="Arial"/>
        <w:b/>
        <w:color w:val="000000" w:themeColor="text1"/>
        <w:sz w:val="16"/>
        <w:szCs w:val="20"/>
      </w:rPr>
    </w:pPr>
  </w:p>
  <w:p w14:paraId="5F4E1D8A" w14:textId="77777777" w:rsidR="00570B81" w:rsidRPr="007F5B0E" w:rsidRDefault="00570B81" w:rsidP="00570B81">
    <w:pPr>
      <w:shd w:val="clear" w:color="auto" w:fill="FFFFFF"/>
      <w:outlineLvl w:val="0"/>
      <w:rPr>
        <w:rFonts w:ascii="Arial" w:eastAsia="Times New Roman" w:hAnsi="Arial" w:cs="Arial"/>
        <w:b/>
        <w:color w:val="000000" w:themeColor="text1"/>
        <w:kern w:val="36"/>
        <w:sz w:val="16"/>
        <w:szCs w:val="20"/>
      </w:rPr>
    </w:pPr>
    <w:proofErr w:type="spellStart"/>
    <w:r>
      <w:rPr>
        <w:rFonts w:ascii="Arial" w:hAnsi="Arial"/>
        <w:b/>
        <w:color w:val="000000" w:themeColor="text1"/>
        <w:sz w:val="16"/>
        <w:szCs w:val="20"/>
      </w:rPr>
      <w:t>FieldComm</w:t>
    </w:r>
    <w:proofErr w:type="spellEnd"/>
    <w:r>
      <w:rPr>
        <w:rFonts w:ascii="Arial" w:hAnsi="Arial"/>
        <w:b/>
        <w:color w:val="000000" w:themeColor="text1"/>
        <w:sz w:val="16"/>
        <w:szCs w:val="20"/>
      </w:rPr>
      <w:t xml:space="preserve"> Group, ODVA und PI geben Update zum </w:t>
    </w:r>
    <w:proofErr w:type="spellStart"/>
    <w:r>
      <w:rPr>
        <w:rFonts w:ascii="Arial" w:hAnsi="Arial"/>
        <w:b/>
        <w:color w:val="000000" w:themeColor="text1"/>
        <w:sz w:val="16"/>
        <w:szCs w:val="20"/>
      </w:rPr>
      <w:t>Advanced</w:t>
    </w:r>
    <w:proofErr w:type="spellEnd"/>
    <w:r>
      <w:rPr>
        <w:rFonts w:ascii="Arial" w:hAnsi="Arial"/>
        <w:b/>
        <w:color w:val="000000" w:themeColor="text1"/>
        <w:sz w:val="16"/>
        <w:szCs w:val="20"/>
      </w:rPr>
      <w:t xml:space="preserve"> </w:t>
    </w:r>
    <w:proofErr w:type="spellStart"/>
    <w:r>
      <w:rPr>
        <w:rFonts w:ascii="Arial" w:hAnsi="Arial"/>
        <w:b/>
        <w:color w:val="000000" w:themeColor="text1"/>
        <w:sz w:val="16"/>
        <w:szCs w:val="20"/>
      </w:rPr>
      <w:t>Physical</w:t>
    </w:r>
    <w:proofErr w:type="spellEnd"/>
    <w:r>
      <w:rPr>
        <w:rFonts w:ascii="Arial" w:hAnsi="Arial"/>
        <w:b/>
        <w:color w:val="000000" w:themeColor="text1"/>
        <w:sz w:val="16"/>
        <w:szCs w:val="20"/>
      </w:rPr>
      <w:t xml:space="preserve"> Layer für das Industrial Ethernet</w:t>
    </w:r>
  </w:p>
  <w:p w14:paraId="52D0176A" w14:textId="77777777" w:rsidR="00570B81" w:rsidRPr="008622E0" w:rsidRDefault="00570B81" w:rsidP="00570B81">
    <w:pPr>
      <w:shd w:val="clear" w:color="auto" w:fill="FFFFFF"/>
      <w:outlineLvl w:val="0"/>
      <w:rPr>
        <w:rFonts w:ascii="Arial" w:eastAsia="Times New Roman" w:hAnsi="Arial" w:cs="Arial"/>
        <w:kern w:val="36"/>
        <w:sz w:val="16"/>
        <w:szCs w:val="16"/>
      </w:rPr>
    </w:pPr>
    <w:r>
      <w:rPr>
        <w:rFonts w:ascii="Arial" w:hAnsi="Arial"/>
        <w:sz w:val="16"/>
        <w:szCs w:val="16"/>
      </w:rPr>
      <w:t>12. Juni 2018</w:t>
    </w:r>
  </w:p>
  <w:p w14:paraId="141F2703" w14:textId="77777777" w:rsidR="00570B81" w:rsidRPr="008622E0" w:rsidRDefault="00570B81" w:rsidP="00570B81">
    <w:pPr>
      <w:shd w:val="clear" w:color="auto" w:fill="FFFFFF"/>
      <w:outlineLvl w:val="0"/>
      <w:rPr>
        <w:rFonts w:ascii="Arial" w:eastAsia="Times New Roman" w:hAnsi="Arial" w:cs="Arial"/>
        <w:kern w:val="36"/>
        <w:sz w:val="16"/>
        <w:szCs w:val="16"/>
      </w:rPr>
    </w:pPr>
    <w:r>
      <w:rPr>
        <w:rFonts w:ascii="Arial" w:hAnsi="Arial"/>
        <w:sz w:val="16"/>
        <w:szCs w:val="16"/>
      </w:rPr>
      <w:t xml:space="preserve">Seite </w:t>
    </w:r>
    <w:r w:rsidRPr="008622E0">
      <w:rPr>
        <w:rFonts w:ascii="Arial" w:eastAsia="Times New Roman" w:hAnsi="Arial" w:cs="Arial"/>
        <w:sz w:val="16"/>
        <w:szCs w:val="16"/>
      </w:rPr>
      <w:fldChar w:fldCharType="begin"/>
    </w:r>
    <w:r w:rsidRPr="008622E0">
      <w:rPr>
        <w:rFonts w:ascii="Arial" w:eastAsia="Times New Roman" w:hAnsi="Arial" w:cs="Arial"/>
        <w:sz w:val="16"/>
        <w:szCs w:val="16"/>
      </w:rPr>
      <w:instrText xml:space="preserve"> PAGE   \* MERGEFORMAT </w:instrText>
    </w:r>
    <w:r w:rsidRPr="008622E0">
      <w:rPr>
        <w:rFonts w:ascii="Arial" w:eastAsia="Times New Roman" w:hAnsi="Arial" w:cs="Arial"/>
        <w:sz w:val="16"/>
        <w:szCs w:val="16"/>
      </w:rPr>
      <w:fldChar w:fldCharType="separate"/>
    </w:r>
    <w:r w:rsidR="00F97963">
      <w:rPr>
        <w:rFonts w:ascii="Arial" w:eastAsia="Times New Roman" w:hAnsi="Arial" w:cs="Arial"/>
        <w:noProof/>
        <w:sz w:val="16"/>
        <w:szCs w:val="16"/>
      </w:rPr>
      <w:t>2</w:t>
    </w:r>
    <w:r w:rsidRPr="008622E0">
      <w:rPr>
        <w:rFonts w:ascii="Arial" w:eastAsia="Times New Roman" w:hAnsi="Arial" w:cs="Arial"/>
        <w:sz w:val="16"/>
        <w:szCs w:val="16"/>
      </w:rPr>
      <w:fldChar w:fldCharType="end"/>
    </w:r>
    <w:r>
      <w:rPr>
        <w:rFonts w:ascii="Arial" w:hAnsi="Arial"/>
        <w:sz w:val="16"/>
        <w:szCs w:val="16"/>
      </w:rPr>
      <w:t xml:space="preserve"> </w:t>
    </w:r>
  </w:p>
  <w:p w14:paraId="262BA316" w14:textId="77777777" w:rsidR="00B86CD4" w:rsidRDefault="00B86CD4">
    <w:pPr>
      <w:pStyle w:val="Fuzeile"/>
      <w:rPr>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11AD3E" w14:textId="5FE5154E" w:rsidR="007F5B0E" w:rsidRPr="007F5B0E" w:rsidRDefault="00B00B2E" w:rsidP="003F3261">
    <w:pPr>
      <w:shd w:val="clear" w:color="auto" w:fill="FFFFFF"/>
      <w:outlineLvl w:val="0"/>
      <w:rPr>
        <w:rFonts w:ascii="Arial" w:eastAsia="Times New Roman" w:hAnsi="Arial" w:cs="Arial"/>
        <w:b/>
        <w:color w:val="000000" w:themeColor="text1"/>
        <w:kern w:val="36"/>
        <w:sz w:val="16"/>
        <w:szCs w:val="20"/>
      </w:rPr>
    </w:pPr>
    <w:proofErr w:type="spellStart"/>
    <w:r>
      <w:rPr>
        <w:rFonts w:ascii="Arial" w:hAnsi="Arial"/>
        <w:b/>
        <w:color w:val="000000" w:themeColor="text1"/>
        <w:sz w:val="16"/>
        <w:szCs w:val="20"/>
      </w:rPr>
      <w:t>FieldComm</w:t>
    </w:r>
    <w:proofErr w:type="spellEnd"/>
    <w:r>
      <w:rPr>
        <w:rFonts w:ascii="Arial" w:hAnsi="Arial"/>
        <w:b/>
        <w:color w:val="000000" w:themeColor="text1"/>
        <w:sz w:val="16"/>
        <w:szCs w:val="20"/>
      </w:rPr>
      <w:t xml:space="preserve"> Group, ODVA und PI geben Update zum </w:t>
    </w:r>
    <w:proofErr w:type="spellStart"/>
    <w:r>
      <w:rPr>
        <w:rFonts w:ascii="Arial" w:hAnsi="Arial"/>
        <w:b/>
        <w:color w:val="000000" w:themeColor="text1"/>
        <w:sz w:val="16"/>
        <w:szCs w:val="20"/>
      </w:rPr>
      <w:t>Advanced</w:t>
    </w:r>
    <w:proofErr w:type="spellEnd"/>
    <w:r>
      <w:rPr>
        <w:rFonts w:ascii="Arial" w:hAnsi="Arial"/>
        <w:b/>
        <w:color w:val="000000" w:themeColor="text1"/>
        <w:sz w:val="16"/>
        <w:szCs w:val="20"/>
      </w:rPr>
      <w:t xml:space="preserve"> </w:t>
    </w:r>
    <w:proofErr w:type="spellStart"/>
    <w:r>
      <w:rPr>
        <w:rFonts w:ascii="Arial" w:hAnsi="Arial"/>
        <w:b/>
        <w:color w:val="000000" w:themeColor="text1"/>
        <w:sz w:val="16"/>
        <w:szCs w:val="20"/>
      </w:rPr>
      <w:t>Physical</w:t>
    </w:r>
    <w:proofErr w:type="spellEnd"/>
    <w:r>
      <w:rPr>
        <w:rFonts w:ascii="Arial" w:hAnsi="Arial"/>
        <w:b/>
        <w:color w:val="000000" w:themeColor="text1"/>
        <w:sz w:val="16"/>
        <w:szCs w:val="20"/>
      </w:rPr>
      <w:t xml:space="preserve"> Layer für das Industrial Ethernet</w:t>
    </w:r>
  </w:p>
  <w:p w14:paraId="6587E193" w14:textId="693A1D64" w:rsidR="0065281E" w:rsidRPr="008622E0" w:rsidRDefault="006D7703" w:rsidP="001B5F6A">
    <w:pPr>
      <w:shd w:val="clear" w:color="auto" w:fill="FFFFFF"/>
      <w:outlineLvl w:val="0"/>
      <w:rPr>
        <w:rFonts w:ascii="Arial" w:eastAsia="Times New Roman" w:hAnsi="Arial" w:cs="Arial"/>
        <w:kern w:val="36"/>
        <w:sz w:val="16"/>
        <w:szCs w:val="16"/>
      </w:rPr>
    </w:pPr>
    <w:r>
      <w:rPr>
        <w:rFonts w:ascii="Arial" w:hAnsi="Arial"/>
        <w:sz w:val="16"/>
        <w:szCs w:val="16"/>
      </w:rPr>
      <w:t>12. Juni 2018</w:t>
    </w:r>
  </w:p>
  <w:p w14:paraId="2170E8A6" w14:textId="24F5B4B1" w:rsidR="00744A47" w:rsidRPr="008622E0" w:rsidRDefault="00744A47" w:rsidP="001B5F6A">
    <w:pPr>
      <w:shd w:val="clear" w:color="auto" w:fill="FFFFFF"/>
      <w:outlineLvl w:val="0"/>
      <w:rPr>
        <w:rFonts w:ascii="Arial" w:eastAsia="Times New Roman" w:hAnsi="Arial" w:cs="Arial"/>
        <w:kern w:val="36"/>
        <w:sz w:val="16"/>
        <w:szCs w:val="16"/>
      </w:rPr>
    </w:pPr>
    <w:r>
      <w:rPr>
        <w:rFonts w:ascii="Arial" w:hAnsi="Arial"/>
        <w:sz w:val="16"/>
        <w:szCs w:val="16"/>
      </w:rPr>
      <w:t xml:space="preserve">Seite </w:t>
    </w:r>
    <w:r w:rsidRPr="008622E0">
      <w:rPr>
        <w:rFonts w:ascii="Arial" w:eastAsia="Times New Roman" w:hAnsi="Arial" w:cs="Arial"/>
        <w:sz w:val="16"/>
        <w:szCs w:val="16"/>
      </w:rPr>
      <w:fldChar w:fldCharType="begin"/>
    </w:r>
    <w:r w:rsidRPr="008622E0">
      <w:rPr>
        <w:rFonts w:ascii="Arial" w:eastAsia="Times New Roman" w:hAnsi="Arial" w:cs="Arial"/>
        <w:sz w:val="16"/>
        <w:szCs w:val="16"/>
      </w:rPr>
      <w:instrText xml:space="preserve"> PAGE   \* MERGEFORMAT </w:instrText>
    </w:r>
    <w:r w:rsidRPr="008622E0">
      <w:rPr>
        <w:rFonts w:ascii="Arial" w:eastAsia="Times New Roman" w:hAnsi="Arial" w:cs="Arial"/>
        <w:sz w:val="16"/>
        <w:szCs w:val="16"/>
      </w:rPr>
      <w:fldChar w:fldCharType="separate"/>
    </w:r>
    <w:r w:rsidR="00570B81">
      <w:rPr>
        <w:rFonts w:ascii="Arial" w:eastAsia="Times New Roman" w:hAnsi="Arial" w:cs="Arial"/>
        <w:noProof/>
        <w:sz w:val="16"/>
        <w:szCs w:val="16"/>
      </w:rPr>
      <w:t>4</w:t>
    </w:r>
    <w:r w:rsidRPr="008622E0">
      <w:rPr>
        <w:rFonts w:ascii="Arial" w:eastAsia="Times New Roman" w:hAnsi="Arial" w:cs="Arial"/>
        <w:sz w:val="16"/>
        <w:szCs w:val="16"/>
      </w:rPr>
      <w:fldChar w:fldCharType="end"/>
    </w:r>
    <w:r>
      <w:rPr>
        <w:rFonts w:ascii="Arial" w:hAnsi="Arial"/>
        <w:sz w:val="16"/>
        <w:szCs w:val="16"/>
      </w:rPr>
      <w:t xml:space="preserve"> </w:t>
    </w:r>
  </w:p>
  <w:p w14:paraId="0399F329" w14:textId="77777777" w:rsidR="00744A47" w:rsidRPr="001B5F6A" w:rsidRDefault="00744A47" w:rsidP="001B5F6A">
    <w:pPr>
      <w:pStyle w:val="Fuzeile"/>
      <w:rPr>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A5C4E0" w14:textId="77777777" w:rsidR="00732151" w:rsidRDefault="00732151">
      <w:r>
        <w:separator/>
      </w:r>
    </w:p>
  </w:footnote>
  <w:footnote w:type="continuationSeparator" w:id="0">
    <w:p w14:paraId="2B71F2D7" w14:textId="77777777" w:rsidR="00732151" w:rsidRDefault="007321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068FB"/>
    <w:multiLevelType w:val="hybridMultilevel"/>
    <w:tmpl w:val="73C27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210762"/>
    <w:multiLevelType w:val="hybridMultilevel"/>
    <w:tmpl w:val="EC784C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FF14127"/>
    <w:multiLevelType w:val="hybridMultilevel"/>
    <w:tmpl w:val="D9F63716"/>
    <w:lvl w:ilvl="0" w:tplc="B9A438E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8291A9C"/>
    <w:multiLevelType w:val="hybridMultilevel"/>
    <w:tmpl w:val="27D8E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83275D"/>
    <w:multiLevelType w:val="hybridMultilevel"/>
    <w:tmpl w:val="6B32E410"/>
    <w:lvl w:ilvl="0" w:tplc="FE909966">
      <w:numFmt w:val="bullet"/>
      <w:lvlText w:val="-"/>
      <w:lvlJc w:val="left"/>
      <w:pPr>
        <w:ind w:left="1080" w:hanging="360"/>
      </w:pPr>
      <w:rPr>
        <w:rFonts w:ascii="Verdana" w:eastAsia="Times New Roman" w:hAnsi="Verdana" w:cs="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23AB0154"/>
    <w:multiLevelType w:val="hybridMultilevel"/>
    <w:tmpl w:val="59686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5A32AA8"/>
    <w:multiLevelType w:val="hybridMultilevel"/>
    <w:tmpl w:val="7304BC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CE31720"/>
    <w:multiLevelType w:val="hybridMultilevel"/>
    <w:tmpl w:val="9C8C3F7C"/>
    <w:lvl w:ilvl="0" w:tplc="F5FEB81E">
      <w:start w:val="1"/>
      <w:numFmt w:val="bullet"/>
      <w:lvlText w:val=""/>
      <w:lvlJc w:val="left"/>
      <w:pPr>
        <w:tabs>
          <w:tab w:val="num" w:pos="720"/>
        </w:tabs>
        <w:ind w:left="720" w:hanging="360"/>
      </w:pPr>
      <w:rPr>
        <w:rFonts w:ascii="Wingdings" w:hAnsi="Wingdings" w:hint="default"/>
      </w:rPr>
    </w:lvl>
    <w:lvl w:ilvl="1" w:tplc="FC222910">
      <w:start w:val="1"/>
      <w:numFmt w:val="bullet"/>
      <w:lvlText w:val=""/>
      <w:lvlJc w:val="left"/>
      <w:pPr>
        <w:tabs>
          <w:tab w:val="num" w:pos="1440"/>
        </w:tabs>
        <w:ind w:left="1440" w:hanging="360"/>
      </w:pPr>
      <w:rPr>
        <w:rFonts w:ascii="Wingdings" w:hAnsi="Wingdings" w:hint="default"/>
      </w:rPr>
    </w:lvl>
    <w:lvl w:ilvl="2" w:tplc="BF2207A0" w:tentative="1">
      <w:start w:val="1"/>
      <w:numFmt w:val="bullet"/>
      <w:lvlText w:val=""/>
      <w:lvlJc w:val="left"/>
      <w:pPr>
        <w:tabs>
          <w:tab w:val="num" w:pos="2160"/>
        </w:tabs>
        <w:ind w:left="2160" w:hanging="360"/>
      </w:pPr>
      <w:rPr>
        <w:rFonts w:ascii="Wingdings" w:hAnsi="Wingdings" w:hint="default"/>
      </w:rPr>
    </w:lvl>
    <w:lvl w:ilvl="3" w:tplc="FC40A9A6" w:tentative="1">
      <w:start w:val="1"/>
      <w:numFmt w:val="bullet"/>
      <w:lvlText w:val=""/>
      <w:lvlJc w:val="left"/>
      <w:pPr>
        <w:tabs>
          <w:tab w:val="num" w:pos="2880"/>
        </w:tabs>
        <w:ind w:left="2880" w:hanging="360"/>
      </w:pPr>
      <w:rPr>
        <w:rFonts w:ascii="Wingdings" w:hAnsi="Wingdings" w:hint="default"/>
      </w:rPr>
    </w:lvl>
    <w:lvl w:ilvl="4" w:tplc="CF989520" w:tentative="1">
      <w:start w:val="1"/>
      <w:numFmt w:val="bullet"/>
      <w:lvlText w:val=""/>
      <w:lvlJc w:val="left"/>
      <w:pPr>
        <w:tabs>
          <w:tab w:val="num" w:pos="3600"/>
        </w:tabs>
        <w:ind w:left="3600" w:hanging="360"/>
      </w:pPr>
      <w:rPr>
        <w:rFonts w:ascii="Wingdings" w:hAnsi="Wingdings" w:hint="default"/>
      </w:rPr>
    </w:lvl>
    <w:lvl w:ilvl="5" w:tplc="974EEF4A" w:tentative="1">
      <w:start w:val="1"/>
      <w:numFmt w:val="bullet"/>
      <w:lvlText w:val=""/>
      <w:lvlJc w:val="left"/>
      <w:pPr>
        <w:tabs>
          <w:tab w:val="num" w:pos="4320"/>
        </w:tabs>
        <w:ind w:left="4320" w:hanging="360"/>
      </w:pPr>
      <w:rPr>
        <w:rFonts w:ascii="Wingdings" w:hAnsi="Wingdings" w:hint="default"/>
      </w:rPr>
    </w:lvl>
    <w:lvl w:ilvl="6" w:tplc="954C0612" w:tentative="1">
      <w:start w:val="1"/>
      <w:numFmt w:val="bullet"/>
      <w:lvlText w:val=""/>
      <w:lvlJc w:val="left"/>
      <w:pPr>
        <w:tabs>
          <w:tab w:val="num" w:pos="5040"/>
        </w:tabs>
        <w:ind w:left="5040" w:hanging="360"/>
      </w:pPr>
      <w:rPr>
        <w:rFonts w:ascii="Wingdings" w:hAnsi="Wingdings" w:hint="default"/>
      </w:rPr>
    </w:lvl>
    <w:lvl w:ilvl="7" w:tplc="33326320" w:tentative="1">
      <w:start w:val="1"/>
      <w:numFmt w:val="bullet"/>
      <w:lvlText w:val=""/>
      <w:lvlJc w:val="left"/>
      <w:pPr>
        <w:tabs>
          <w:tab w:val="num" w:pos="5760"/>
        </w:tabs>
        <w:ind w:left="5760" w:hanging="360"/>
      </w:pPr>
      <w:rPr>
        <w:rFonts w:ascii="Wingdings" w:hAnsi="Wingdings" w:hint="default"/>
      </w:rPr>
    </w:lvl>
    <w:lvl w:ilvl="8" w:tplc="5EA086BC" w:tentative="1">
      <w:start w:val="1"/>
      <w:numFmt w:val="bullet"/>
      <w:lvlText w:val=""/>
      <w:lvlJc w:val="left"/>
      <w:pPr>
        <w:tabs>
          <w:tab w:val="num" w:pos="6480"/>
        </w:tabs>
        <w:ind w:left="6480" w:hanging="360"/>
      </w:pPr>
      <w:rPr>
        <w:rFonts w:ascii="Wingdings" w:hAnsi="Wingdings" w:hint="default"/>
      </w:rPr>
    </w:lvl>
  </w:abstractNum>
  <w:abstractNum w:abstractNumId="8">
    <w:nsid w:val="46B96058"/>
    <w:multiLevelType w:val="hybridMultilevel"/>
    <w:tmpl w:val="B3D45958"/>
    <w:lvl w:ilvl="0" w:tplc="CA909E4A">
      <w:start w:val="1"/>
      <w:numFmt w:val="bullet"/>
      <w:lvlText w:val=""/>
      <w:lvlJc w:val="left"/>
      <w:pPr>
        <w:tabs>
          <w:tab w:val="num" w:pos="720"/>
        </w:tabs>
        <w:ind w:left="720"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4B7A575F"/>
    <w:multiLevelType w:val="multilevel"/>
    <w:tmpl w:val="44FAB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DC401C8"/>
    <w:multiLevelType w:val="hybridMultilevel"/>
    <w:tmpl w:val="32D221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7BE3A57"/>
    <w:multiLevelType w:val="hybridMultilevel"/>
    <w:tmpl w:val="C37AA2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67C95B39"/>
    <w:multiLevelType w:val="hybridMultilevel"/>
    <w:tmpl w:val="A5321BF6"/>
    <w:lvl w:ilvl="0" w:tplc="0430F31E">
      <w:start w:val="1"/>
      <w:numFmt w:val="bullet"/>
      <w:lvlText w:val="•"/>
      <w:lvlJc w:val="left"/>
      <w:pPr>
        <w:tabs>
          <w:tab w:val="num" w:pos="720"/>
        </w:tabs>
        <w:ind w:left="720" w:hanging="360"/>
      </w:pPr>
      <w:rPr>
        <w:rFonts w:ascii="Arial" w:hAnsi="Arial" w:hint="default"/>
      </w:rPr>
    </w:lvl>
    <w:lvl w:ilvl="1" w:tplc="86FA8F4A" w:tentative="1">
      <w:start w:val="1"/>
      <w:numFmt w:val="bullet"/>
      <w:lvlText w:val="•"/>
      <w:lvlJc w:val="left"/>
      <w:pPr>
        <w:tabs>
          <w:tab w:val="num" w:pos="1440"/>
        </w:tabs>
        <w:ind w:left="1440" w:hanging="360"/>
      </w:pPr>
      <w:rPr>
        <w:rFonts w:ascii="Arial" w:hAnsi="Arial" w:hint="default"/>
      </w:rPr>
    </w:lvl>
    <w:lvl w:ilvl="2" w:tplc="7354C280">
      <w:start w:val="1"/>
      <w:numFmt w:val="bullet"/>
      <w:lvlText w:val="•"/>
      <w:lvlJc w:val="left"/>
      <w:pPr>
        <w:tabs>
          <w:tab w:val="num" w:pos="2160"/>
        </w:tabs>
        <w:ind w:left="2160" w:hanging="360"/>
      </w:pPr>
      <w:rPr>
        <w:rFonts w:ascii="Arial" w:hAnsi="Arial" w:hint="default"/>
      </w:rPr>
    </w:lvl>
    <w:lvl w:ilvl="3" w:tplc="4D38C758" w:tentative="1">
      <w:start w:val="1"/>
      <w:numFmt w:val="bullet"/>
      <w:lvlText w:val="•"/>
      <w:lvlJc w:val="left"/>
      <w:pPr>
        <w:tabs>
          <w:tab w:val="num" w:pos="2880"/>
        </w:tabs>
        <w:ind w:left="2880" w:hanging="360"/>
      </w:pPr>
      <w:rPr>
        <w:rFonts w:ascii="Arial" w:hAnsi="Arial" w:hint="default"/>
      </w:rPr>
    </w:lvl>
    <w:lvl w:ilvl="4" w:tplc="FA261496" w:tentative="1">
      <w:start w:val="1"/>
      <w:numFmt w:val="bullet"/>
      <w:lvlText w:val="•"/>
      <w:lvlJc w:val="left"/>
      <w:pPr>
        <w:tabs>
          <w:tab w:val="num" w:pos="3600"/>
        </w:tabs>
        <w:ind w:left="3600" w:hanging="360"/>
      </w:pPr>
      <w:rPr>
        <w:rFonts w:ascii="Arial" w:hAnsi="Arial" w:hint="default"/>
      </w:rPr>
    </w:lvl>
    <w:lvl w:ilvl="5" w:tplc="06D68EC8" w:tentative="1">
      <w:start w:val="1"/>
      <w:numFmt w:val="bullet"/>
      <w:lvlText w:val="•"/>
      <w:lvlJc w:val="left"/>
      <w:pPr>
        <w:tabs>
          <w:tab w:val="num" w:pos="4320"/>
        </w:tabs>
        <w:ind w:left="4320" w:hanging="360"/>
      </w:pPr>
      <w:rPr>
        <w:rFonts w:ascii="Arial" w:hAnsi="Arial" w:hint="default"/>
      </w:rPr>
    </w:lvl>
    <w:lvl w:ilvl="6" w:tplc="195C2474" w:tentative="1">
      <w:start w:val="1"/>
      <w:numFmt w:val="bullet"/>
      <w:lvlText w:val="•"/>
      <w:lvlJc w:val="left"/>
      <w:pPr>
        <w:tabs>
          <w:tab w:val="num" w:pos="5040"/>
        </w:tabs>
        <w:ind w:left="5040" w:hanging="360"/>
      </w:pPr>
      <w:rPr>
        <w:rFonts w:ascii="Arial" w:hAnsi="Arial" w:hint="default"/>
      </w:rPr>
    </w:lvl>
    <w:lvl w:ilvl="7" w:tplc="CEDA0FE4" w:tentative="1">
      <w:start w:val="1"/>
      <w:numFmt w:val="bullet"/>
      <w:lvlText w:val="•"/>
      <w:lvlJc w:val="left"/>
      <w:pPr>
        <w:tabs>
          <w:tab w:val="num" w:pos="5760"/>
        </w:tabs>
        <w:ind w:left="5760" w:hanging="360"/>
      </w:pPr>
      <w:rPr>
        <w:rFonts w:ascii="Arial" w:hAnsi="Arial" w:hint="default"/>
      </w:rPr>
    </w:lvl>
    <w:lvl w:ilvl="8" w:tplc="E4149656" w:tentative="1">
      <w:start w:val="1"/>
      <w:numFmt w:val="bullet"/>
      <w:lvlText w:val="•"/>
      <w:lvlJc w:val="left"/>
      <w:pPr>
        <w:tabs>
          <w:tab w:val="num" w:pos="6480"/>
        </w:tabs>
        <w:ind w:left="6480" w:hanging="360"/>
      </w:pPr>
      <w:rPr>
        <w:rFonts w:ascii="Arial" w:hAnsi="Arial" w:hint="default"/>
      </w:rPr>
    </w:lvl>
  </w:abstractNum>
  <w:abstractNum w:abstractNumId="13">
    <w:nsid w:val="68E97620"/>
    <w:multiLevelType w:val="hybridMultilevel"/>
    <w:tmpl w:val="F698D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3AA1098"/>
    <w:multiLevelType w:val="hybridMultilevel"/>
    <w:tmpl w:val="B80E5F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7A3D5806"/>
    <w:multiLevelType w:val="hybridMultilevel"/>
    <w:tmpl w:val="17EE8F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nsid w:val="7BB5183A"/>
    <w:multiLevelType w:val="hybridMultilevel"/>
    <w:tmpl w:val="18A84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16"/>
  </w:num>
  <w:num w:numId="4">
    <w:abstractNumId w:val="11"/>
  </w:num>
  <w:num w:numId="5">
    <w:abstractNumId w:val="6"/>
  </w:num>
  <w:num w:numId="6">
    <w:abstractNumId w:val="9"/>
  </w:num>
  <w:num w:numId="7">
    <w:abstractNumId w:val="15"/>
  </w:num>
  <w:num w:numId="8">
    <w:abstractNumId w:val="3"/>
  </w:num>
  <w:num w:numId="9">
    <w:abstractNumId w:val="0"/>
  </w:num>
  <w:num w:numId="10">
    <w:abstractNumId w:val="4"/>
  </w:num>
  <w:num w:numId="11">
    <w:abstractNumId w:val="10"/>
  </w:num>
  <w:num w:numId="12">
    <w:abstractNumId w:val="13"/>
  </w:num>
  <w:num w:numId="13">
    <w:abstractNumId w:val="14"/>
  </w:num>
  <w:num w:numId="14">
    <w:abstractNumId w:val="5"/>
  </w:num>
  <w:num w:numId="15">
    <w:abstractNumId w:val="1"/>
  </w:num>
  <w:num w:numId="16">
    <w:abstractNumId w:val="1"/>
  </w:num>
  <w:num w:numId="17">
    <w:abstractNumId w:val="12"/>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3D2D"/>
    <w:rsid w:val="00007245"/>
    <w:rsid w:val="00015E9D"/>
    <w:rsid w:val="00031706"/>
    <w:rsid w:val="00035C30"/>
    <w:rsid w:val="00037705"/>
    <w:rsid w:val="00041679"/>
    <w:rsid w:val="00041BA5"/>
    <w:rsid w:val="00044818"/>
    <w:rsid w:val="000450B3"/>
    <w:rsid w:val="0006188E"/>
    <w:rsid w:val="00067607"/>
    <w:rsid w:val="00067B16"/>
    <w:rsid w:val="0007051B"/>
    <w:rsid w:val="000725A9"/>
    <w:rsid w:val="00077C16"/>
    <w:rsid w:val="00082E78"/>
    <w:rsid w:val="000842DB"/>
    <w:rsid w:val="00091E80"/>
    <w:rsid w:val="000930E9"/>
    <w:rsid w:val="000A1B5C"/>
    <w:rsid w:val="000A5295"/>
    <w:rsid w:val="000C2C7F"/>
    <w:rsid w:val="000E3AE0"/>
    <w:rsid w:val="000E7E3A"/>
    <w:rsid w:val="000F0F8F"/>
    <w:rsid w:val="000F71A3"/>
    <w:rsid w:val="00100464"/>
    <w:rsid w:val="00102BAB"/>
    <w:rsid w:val="00104FF4"/>
    <w:rsid w:val="0010583B"/>
    <w:rsid w:val="001107DE"/>
    <w:rsid w:val="00113999"/>
    <w:rsid w:val="00113C31"/>
    <w:rsid w:val="00121C0B"/>
    <w:rsid w:val="00122989"/>
    <w:rsid w:val="001260A6"/>
    <w:rsid w:val="00136843"/>
    <w:rsid w:val="00136BD2"/>
    <w:rsid w:val="00136CA8"/>
    <w:rsid w:val="00140A08"/>
    <w:rsid w:val="001454EC"/>
    <w:rsid w:val="0015142D"/>
    <w:rsid w:val="00152E77"/>
    <w:rsid w:val="00156516"/>
    <w:rsid w:val="0015759B"/>
    <w:rsid w:val="00161274"/>
    <w:rsid w:val="00170661"/>
    <w:rsid w:val="0018488A"/>
    <w:rsid w:val="00184E5D"/>
    <w:rsid w:val="00186B14"/>
    <w:rsid w:val="001949B2"/>
    <w:rsid w:val="001A3284"/>
    <w:rsid w:val="001B5F6A"/>
    <w:rsid w:val="001C5548"/>
    <w:rsid w:val="001D018B"/>
    <w:rsid w:val="001D10A9"/>
    <w:rsid w:val="001D16EE"/>
    <w:rsid w:val="001E1BE0"/>
    <w:rsid w:val="001E41C2"/>
    <w:rsid w:val="001E762C"/>
    <w:rsid w:val="001F14C6"/>
    <w:rsid w:val="00206803"/>
    <w:rsid w:val="00207067"/>
    <w:rsid w:val="00217E8B"/>
    <w:rsid w:val="0022127E"/>
    <w:rsid w:val="00222449"/>
    <w:rsid w:val="00237C4E"/>
    <w:rsid w:val="00246CF5"/>
    <w:rsid w:val="00246E5D"/>
    <w:rsid w:val="00255720"/>
    <w:rsid w:val="00261E72"/>
    <w:rsid w:val="002674C3"/>
    <w:rsid w:val="00280100"/>
    <w:rsid w:val="002809FC"/>
    <w:rsid w:val="00280B52"/>
    <w:rsid w:val="00282D3E"/>
    <w:rsid w:val="002835FF"/>
    <w:rsid w:val="0029124B"/>
    <w:rsid w:val="002962D8"/>
    <w:rsid w:val="002A27C5"/>
    <w:rsid w:val="002A3753"/>
    <w:rsid w:val="002A42A2"/>
    <w:rsid w:val="002B4DCF"/>
    <w:rsid w:val="002B7BBF"/>
    <w:rsid w:val="002E1ABB"/>
    <w:rsid w:val="002E60DB"/>
    <w:rsid w:val="002E690A"/>
    <w:rsid w:val="002F1501"/>
    <w:rsid w:val="002F243D"/>
    <w:rsid w:val="002F2DB8"/>
    <w:rsid w:val="002F3DB8"/>
    <w:rsid w:val="002F43ED"/>
    <w:rsid w:val="00301656"/>
    <w:rsid w:val="003026FE"/>
    <w:rsid w:val="00302896"/>
    <w:rsid w:val="003067CC"/>
    <w:rsid w:val="003067CF"/>
    <w:rsid w:val="00306855"/>
    <w:rsid w:val="00310930"/>
    <w:rsid w:val="00324892"/>
    <w:rsid w:val="00324E19"/>
    <w:rsid w:val="00324EB7"/>
    <w:rsid w:val="003251D2"/>
    <w:rsid w:val="003265C5"/>
    <w:rsid w:val="00331AD8"/>
    <w:rsid w:val="003342B8"/>
    <w:rsid w:val="0033534A"/>
    <w:rsid w:val="003354CD"/>
    <w:rsid w:val="00337561"/>
    <w:rsid w:val="00343FC6"/>
    <w:rsid w:val="003456D4"/>
    <w:rsid w:val="00345EB7"/>
    <w:rsid w:val="003503C9"/>
    <w:rsid w:val="003554F2"/>
    <w:rsid w:val="00355579"/>
    <w:rsid w:val="0035661D"/>
    <w:rsid w:val="00366C9C"/>
    <w:rsid w:val="00373878"/>
    <w:rsid w:val="00376EF9"/>
    <w:rsid w:val="00383DF8"/>
    <w:rsid w:val="003845F1"/>
    <w:rsid w:val="003A776C"/>
    <w:rsid w:val="003C05B8"/>
    <w:rsid w:val="003C329F"/>
    <w:rsid w:val="003D6F00"/>
    <w:rsid w:val="003E1BFC"/>
    <w:rsid w:val="003E1CB5"/>
    <w:rsid w:val="003E7D18"/>
    <w:rsid w:val="003F058C"/>
    <w:rsid w:val="003F1CB3"/>
    <w:rsid w:val="003F3261"/>
    <w:rsid w:val="003F6913"/>
    <w:rsid w:val="00402D62"/>
    <w:rsid w:val="004063DF"/>
    <w:rsid w:val="00407D38"/>
    <w:rsid w:val="0041043A"/>
    <w:rsid w:val="004121B5"/>
    <w:rsid w:val="00415984"/>
    <w:rsid w:val="0042521B"/>
    <w:rsid w:val="00431A07"/>
    <w:rsid w:val="0044710C"/>
    <w:rsid w:val="00456C6E"/>
    <w:rsid w:val="004607AC"/>
    <w:rsid w:val="004613E8"/>
    <w:rsid w:val="00464730"/>
    <w:rsid w:val="0046499F"/>
    <w:rsid w:val="00470D50"/>
    <w:rsid w:val="0048104E"/>
    <w:rsid w:val="00486343"/>
    <w:rsid w:val="00491FAB"/>
    <w:rsid w:val="00492D0C"/>
    <w:rsid w:val="004943D9"/>
    <w:rsid w:val="00495BB4"/>
    <w:rsid w:val="004A338A"/>
    <w:rsid w:val="004B22AB"/>
    <w:rsid w:val="004B2C71"/>
    <w:rsid w:val="004B42EC"/>
    <w:rsid w:val="004C0CD2"/>
    <w:rsid w:val="004C44D1"/>
    <w:rsid w:val="004D5605"/>
    <w:rsid w:val="004E23FA"/>
    <w:rsid w:val="004E385D"/>
    <w:rsid w:val="004E5746"/>
    <w:rsid w:val="004F29BA"/>
    <w:rsid w:val="004F582B"/>
    <w:rsid w:val="00500405"/>
    <w:rsid w:val="00503BF5"/>
    <w:rsid w:val="005065B4"/>
    <w:rsid w:val="00514D2C"/>
    <w:rsid w:val="00516C3F"/>
    <w:rsid w:val="00520E6A"/>
    <w:rsid w:val="00525E93"/>
    <w:rsid w:val="00531ABC"/>
    <w:rsid w:val="00537314"/>
    <w:rsid w:val="00544BB8"/>
    <w:rsid w:val="00547C76"/>
    <w:rsid w:val="00552C6A"/>
    <w:rsid w:val="0055774A"/>
    <w:rsid w:val="005629CA"/>
    <w:rsid w:val="005661B5"/>
    <w:rsid w:val="00567549"/>
    <w:rsid w:val="00570B81"/>
    <w:rsid w:val="0057168C"/>
    <w:rsid w:val="00576DE2"/>
    <w:rsid w:val="00586D28"/>
    <w:rsid w:val="00586EFF"/>
    <w:rsid w:val="005917A2"/>
    <w:rsid w:val="0059432A"/>
    <w:rsid w:val="00597505"/>
    <w:rsid w:val="005A3C92"/>
    <w:rsid w:val="005A47B2"/>
    <w:rsid w:val="005A53CE"/>
    <w:rsid w:val="005A7919"/>
    <w:rsid w:val="005B0909"/>
    <w:rsid w:val="005B2967"/>
    <w:rsid w:val="005B33DF"/>
    <w:rsid w:val="005B4818"/>
    <w:rsid w:val="005C2BCE"/>
    <w:rsid w:val="005C3698"/>
    <w:rsid w:val="005C40E8"/>
    <w:rsid w:val="005C5BD5"/>
    <w:rsid w:val="005C6B0F"/>
    <w:rsid w:val="005C6C9C"/>
    <w:rsid w:val="005D5AA0"/>
    <w:rsid w:val="005E21DE"/>
    <w:rsid w:val="005E5564"/>
    <w:rsid w:val="00600953"/>
    <w:rsid w:val="00601667"/>
    <w:rsid w:val="00602F71"/>
    <w:rsid w:val="006127CE"/>
    <w:rsid w:val="006134EA"/>
    <w:rsid w:val="00613D11"/>
    <w:rsid w:val="00620741"/>
    <w:rsid w:val="00620C57"/>
    <w:rsid w:val="00624CD3"/>
    <w:rsid w:val="006274BA"/>
    <w:rsid w:val="00627FEB"/>
    <w:rsid w:val="006300CA"/>
    <w:rsid w:val="006328C1"/>
    <w:rsid w:val="00640FDF"/>
    <w:rsid w:val="0064762A"/>
    <w:rsid w:val="0065281E"/>
    <w:rsid w:val="0065342E"/>
    <w:rsid w:val="0065493B"/>
    <w:rsid w:val="00656D6E"/>
    <w:rsid w:val="00661D4C"/>
    <w:rsid w:val="00667E72"/>
    <w:rsid w:val="00676910"/>
    <w:rsid w:val="00684798"/>
    <w:rsid w:val="006906A0"/>
    <w:rsid w:val="00697970"/>
    <w:rsid w:val="006A009F"/>
    <w:rsid w:val="006A150B"/>
    <w:rsid w:val="006A26CF"/>
    <w:rsid w:val="006A3527"/>
    <w:rsid w:val="006B645D"/>
    <w:rsid w:val="006B7F8F"/>
    <w:rsid w:val="006C1ED9"/>
    <w:rsid w:val="006C25E4"/>
    <w:rsid w:val="006D2E5D"/>
    <w:rsid w:val="006D7703"/>
    <w:rsid w:val="006E05BB"/>
    <w:rsid w:val="006E73AF"/>
    <w:rsid w:val="006F50B3"/>
    <w:rsid w:val="0070564F"/>
    <w:rsid w:val="00705D14"/>
    <w:rsid w:val="00713177"/>
    <w:rsid w:val="00716914"/>
    <w:rsid w:val="00717D5F"/>
    <w:rsid w:val="00724285"/>
    <w:rsid w:val="00724A09"/>
    <w:rsid w:val="00732151"/>
    <w:rsid w:val="00732CFF"/>
    <w:rsid w:val="00744A47"/>
    <w:rsid w:val="007477F8"/>
    <w:rsid w:val="007619D4"/>
    <w:rsid w:val="0076336E"/>
    <w:rsid w:val="00771F41"/>
    <w:rsid w:val="00772C85"/>
    <w:rsid w:val="00784AB1"/>
    <w:rsid w:val="007853A2"/>
    <w:rsid w:val="00787616"/>
    <w:rsid w:val="00794189"/>
    <w:rsid w:val="00794F9F"/>
    <w:rsid w:val="00795F10"/>
    <w:rsid w:val="007A53E7"/>
    <w:rsid w:val="007B1267"/>
    <w:rsid w:val="007B4609"/>
    <w:rsid w:val="007C1BB8"/>
    <w:rsid w:val="007C751C"/>
    <w:rsid w:val="007D0DD5"/>
    <w:rsid w:val="007D347A"/>
    <w:rsid w:val="007E0BBE"/>
    <w:rsid w:val="007E215C"/>
    <w:rsid w:val="007E3CD4"/>
    <w:rsid w:val="007E5BEE"/>
    <w:rsid w:val="007F2E06"/>
    <w:rsid w:val="007F5B0E"/>
    <w:rsid w:val="00800F77"/>
    <w:rsid w:val="00802746"/>
    <w:rsid w:val="008060E5"/>
    <w:rsid w:val="008105CD"/>
    <w:rsid w:val="008133DA"/>
    <w:rsid w:val="00815573"/>
    <w:rsid w:val="00817593"/>
    <w:rsid w:val="00832407"/>
    <w:rsid w:val="00836308"/>
    <w:rsid w:val="00860119"/>
    <w:rsid w:val="008622E0"/>
    <w:rsid w:val="00866ACE"/>
    <w:rsid w:val="008734E3"/>
    <w:rsid w:val="00875B99"/>
    <w:rsid w:val="00877413"/>
    <w:rsid w:val="008906F8"/>
    <w:rsid w:val="008913BC"/>
    <w:rsid w:val="00891D14"/>
    <w:rsid w:val="00897D9D"/>
    <w:rsid w:val="008A3553"/>
    <w:rsid w:val="008A621A"/>
    <w:rsid w:val="008B5246"/>
    <w:rsid w:val="008B7562"/>
    <w:rsid w:val="008C4C8D"/>
    <w:rsid w:val="008D2492"/>
    <w:rsid w:val="008D2BC2"/>
    <w:rsid w:val="008D56F5"/>
    <w:rsid w:val="008D6531"/>
    <w:rsid w:val="008D76ED"/>
    <w:rsid w:val="008E2037"/>
    <w:rsid w:val="008E2BEA"/>
    <w:rsid w:val="008E3382"/>
    <w:rsid w:val="008F2FF2"/>
    <w:rsid w:val="008F76D4"/>
    <w:rsid w:val="0092684D"/>
    <w:rsid w:val="009427A3"/>
    <w:rsid w:val="00943253"/>
    <w:rsid w:val="0094636E"/>
    <w:rsid w:val="00957743"/>
    <w:rsid w:val="009634EA"/>
    <w:rsid w:val="00970ED5"/>
    <w:rsid w:val="0097474E"/>
    <w:rsid w:val="0098352B"/>
    <w:rsid w:val="00985AFE"/>
    <w:rsid w:val="009964A0"/>
    <w:rsid w:val="009A04E1"/>
    <w:rsid w:val="009A1CE2"/>
    <w:rsid w:val="009A2DDF"/>
    <w:rsid w:val="009A7F0F"/>
    <w:rsid w:val="009C7CF0"/>
    <w:rsid w:val="009D0DFB"/>
    <w:rsid w:val="009E001B"/>
    <w:rsid w:val="009E3A70"/>
    <w:rsid w:val="009F1F21"/>
    <w:rsid w:val="009F3718"/>
    <w:rsid w:val="00A01EA5"/>
    <w:rsid w:val="00A06F4E"/>
    <w:rsid w:val="00A13B23"/>
    <w:rsid w:val="00A204D8"/>
    <w:rsid w:val="00A20690"/>
    <w:rsid w:val="00A2389F"/>
    <w:rsid w:val="00A26E68"/>
    <w:rsid w:val="00A271C5"/>
    <w:rsid w:val="00A32458"/>
    <w:rsid w:val="00A3408D"/>
    <w:rsid w:val="00A37936"/>
    <w:rsid w:val="00A52611"/>
    <w:rsid w:val="00A62AD5"/>
    <w:rsid w:val="00A6475C"/>
    <w:rsid w:val="00A70C12"/>
    <w:rsid w:val="00A73FE2"/>
    <w:rsid w:val="00A81BB3"/>
    <w:rsid w:val="00A900A1"/>
    <w:rsid w:val="00AA6E39"/>
    <w:rsid w:val="00AB20DF"/>
    <w:rsid w:val="00AC10D0"/>
    <w:rsid w:val="00AD01CB"/>
    <w:rsid w:val="00AD4925"/>
    <w:rsid w:val="00AE5182"/>
    <w:rsid w:val="00AF19C8"/>
    <w:rsid w:val="00AF2DAB"/>
    <w:rsid w:val="00AF62F7"/>
    <w:rsid w:val="00AF7097"/>
    <w:rsid w:val="00B00B2E"/>
    <w:rsid w:val="00B104E7"/>
    <w:rsid w:val="00B23B3E"/>
    <w:rsid w:val="00B23E20"/>
    <w:rsid w:val="00B25A50"/>
    <w:rsid w:val="00B25AAC"/>
    <w:rsid w:val="00B351E5"/>
    <w:rsid w:val="00B36E9E"/>
    <w:rsid w:val="00B37DC8"/>
    <w:rsid w:val="00B41492"/>
    <w:rsid w:val="00B41E03"/>
    <w:rsid w:val="00B56FB8"/>
    <w:rsid w:val="00B571C8"/>
    <w:rsid w:val="00B607C4"/>
    <w:rsid w:val="00B6535E"/>
    <w:rsid w:val="00B66CD7"/>
    <w:rsid w:val="00B673F9"/>
    <w:rsid w:val="00B771BA"/>
    <w:rsid w:val="00B85F82"/>
    <w:rsid w:val="00B86CD4"/>
    <w:rsid w:val="00B923CE"/>
    <w:rsid w:val="00B94B22"/>
    <w:rsid w:val="00BA5454"/>
    <w:rsid w:val="00BA79CB"/>
    <w:rsid w:val="00BB1060"/>
    <w:rsid w:val="00BB61AE"/>
    <w:rsid w:val="00BB7C36"/>
    <w:rsid w:val="00BC0887"/>
    <w:rsid w:val="00BC23FC"/>
    <w:rsid w:val="00BC4076"/>
    <w:rsid w:val="00BD2D50"/>
    <w:rsid w:val="00BD2EBB"/>
    <w:rsid w:val="00BE1084"/>
    <w:rsid w:val="00BE17A8"/>
    <w:rsid w:val="00BE4783"/>
    <w:rsid w:val="00BF1184"/>
    <w:rsid w:val="00BF14FE"/>
    <w:rsid w:val="00BF5376"/>
    <w:rsid w:val="00C0090E"/>
    <w:rsid w:val="00C04A09"/>
    <w:rsid w:val="00C1127A"/>
    <w:rsid w:val="00C114E1"/>
    <w:rsid w:val="00C1597A"/>
    <w:rsid w:val="00C23950"/>
    <w:rsid w:val="00C267E3"/>
    <w:rsid w:val="00C269FF"/>
    <w:rsid w:val="00C27B94"/>
    <w:rsid w:val="00C35BD5"/>
    <w:rsid w:val="00C536A5"/>
    <w:rsid w:val="00C55A62"/>
    <w:rsid w:val="00C5702A"/>
    <w:rsid w:val="00C60916"/>
    <w:rsid w:val="00C625F1"/>
    <w:rsid w:val="00C63EC3"/>
    <w:rsid w:val="00C65B70"/>
    <w:rsid w:val="00C719C1"/>
    <w:rsid w:val="00C74A2F"/>
    <w:rsid w:val="00C924DC"/>
    <w:rsid w:val="00C95108"/>
    <w:rsid w:val="00CA0936"/>
    <w:rsid w:val="00CA3563"/>
    <w:rsid w:val="00CA51D4"/>
    <w:rsid w:val="00CA5956"/>
    <w:rsid w:val="00CC11B5"/>
    <w:rsid w:val="00CC7F0C"/>
    <w:rsid w:val="00CD0222"/>
    <w:rsid w:val="00CD4AC7"/>
    <w:rsid w:val="00CD5E62"/>
    <w:rsid w:val="00CF4B58"/>
    <w:rsid w:val="00CF5170"/>
    <w:rsid w:val="00D04C5B"/>
    <w:rsid w:val="00D17F2D"/>
    <w:rsid w:val="00D239B5"/>
    <w:rsid w:val="00D41A4C"/>
    <w:rsid w:val="00D44EE5"/>
    <w:rsid w:val="00D53DAB"/>
    <w:rsid w:val="00D55ED6"/>
    <w:rsid w:val="00D5724F"/>
    <w:rsid w:val="00D617B1"/>
    <w:rsid w:val="00D62608"/>
    <w:rsid w:val="00D64F44"/>
    <w:rsid w:val="00D845AC"/>
    <w:rsid w:val="00D86F55"/>
    <w:rsid w:val="00DA24C5"/>
    <w:rsid w:val="00DC0708"/>
    <w:rsid w:val="00DC0D65"/>
    <w:rsid w:val="00DC0F3A"/>
    <w:rsid w:val="00DC2D74"/>
    <w:rsid w:val="00DC42BE"/>
    <w:rsid w:val="00DD5872"/>
    <w:rsid w:val="00DD7173"/>
    <w:rsid w:val="00DE6C53"/>
    <w:rsid w:val="00DE73B8"/>
    <w:rsid w:val="00DF49CC"/>
    <w:rsid w:val="00DF753D"/>
    <w:rsid w:val="00E0277C"/>
    <w:rsid w:val="00E0308E"/>
    <w:rsid w:val="00E0795A"/>
    <w:rsid w:val="00E10142"/>
    <w:rsid w:val="00E1067D"/>
    <w:rsid w:val="00E132D2"/>
    <w:rsid w:val="00E16752"/>
    <w:rsid w:val="00E16A82"/>
    <w:rsid w:val="00E17ECA"/>
    <w:rsid w:val="00E25894"/>
    <w:rsid w:val="00E3184C"/>
    <w:rsid w:val="00E35BAF"/>
    <w:rsid w:val="00E371E3"/>
    <w:rsid w:val="00E3723F"/>
    <w:rsid w:val="00E406EA"/>
    <w:rsid w:val="00E45DBD"/>
    <w:rsid w:val="00E561CE"/>
    <w:rsid w:val="00E61F04"/>
    <w:rsid w:val="00E7073B"/>
    <w:rsid w:val="00E76D54"/>
    <w:rsid w:val="00E80E38"/>
    <w:rsid w:val="00E827E0"/>
    <w:rsid w:val="00E836D6"/>
    <w:rsid w:val="00E85D5E"/>
    <w:rsid w:val="00E94D3A"/>
    <w:rsid w:val="00E966E6"/>
    <w:rsid w:val="00EA0144"/>
    <w:rsid w:val="00EA47A4"/>
    <w:rsid w:val="00EB5EFE"/>
    <w:rsid w:val="00EB65C5"/>
    <w:rsid w:val="00EC21F2"/>
    <w:rsid w:val="00EC6477"/>
    <w:rsid w:val="00EE202C"/>
    <w:rsid w:val="00EE3E48"/>
    <w:rsid w:val="00EE6C80"/>
    <w:rsid w:val="00EF4D32"/>
    <w:rsid w:val="00F01F1E"/>
    <w:rsid w:val="00F0471A"/>
    <w:rsid w:val="00F108D3"/>
    <w:rsid w:val="00F1250B"/>
    <w:rsid w:val="00F138CF"/>
    <w:rsid w:val="00F15EAA"/>
    <w:rsid w:val="00F17C77"/>
    <w:rsid w:val="00F22146"/>
    <w:rsid w:val="00F23F15"/>
    <w:rsid w:val="00F346C9"/>
    <w:rsid w:val="00F47F25"/>
    <w:rsid w:val="00F501C8"/>
    <w:rsid w:val="00F638AF"/>
    <w:rsid w:val="00F70C26"/>
    <w:rsid w:val="00F73FB7"/>
    <w:rsid w:val="00F74737"/>
    <w:rsid w:val="00F77B3C"/>
    <w:rsid w:val="00F8220B"/>
    <w:rsid w:val="00F907E9"/>
    <w:rsid w:val="00F949BB"/>
    <w:rsid w:val="00F96D76"/>
    <w:rsid w:val="00F97963"/>
    <w:rsid w:val="00FB042E"/>
    <w:rsid w:val="00FB1D93"/>
    <w:rsid w:val="00FB44B7"/>
    <w:rsid w:val="00FC7DED"/>
    <w:rsid w:val="00FD2A51"/>
    <w:rsid w:val="00FF03DF"/>
    <w:rsid w:val="00FF0DD2"/>
    <w:rsid w:val="00FF3D2D"/>
    <w:rsid w:val="00FF4030"/>
    <w:rsid w:val="00FF77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964B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C2BCE"/>
    <w:rPr>
      <w:sz w:val="24"/>
      <w:szCs w:val="24"/>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5C2BCE"/>
    <w:pPr>
      <w:tabs>
        <w:tab w:val="center" w:pos="4320"/>
        <w:tab w:val="right" w:pos="8640"/>
      </w:tabs>
    </w:pPr>
  </w:style>
  <w:style w:type="paragraph" w:styleId="Fuzeile">
    <w:name w:val="footer"/>
    <w:basedOn w:val="Standard"/>
    <w:link w:val="FuzeileZchn"/>
    <w:rsid w:val="005C2BCE"/>
    <w:pPr>
      <w:tabs>
        <w:tab w:val="center" w:pos="4320"/>
        <w:tab w:val="right" w:pos="8640"/>
      </w:tabs>
    </w:pPr>
  </w:style>
  <w:style w:type="character" w:styleId="Seitenzahl">
    <w:name w:val="page number"/>
    <w:basedOn w:val="Absatz-Standardschriftart"/>
    <w:rsid w:val="005C2BCE"/>
  </w:style>
  <w:style w:type="paragraph" w:styleId="StandardWeb">
    <w:name w:val="Normal (Web)"/>
    <w:basedOn w:val="Standard"/>
    <w:uiPriority w:val="99"/>
    <w:rsid w:val="005C2BCE"/>
    <w:pPr>
      <w:spacing w:before="100" w:beforeAutospacing="1" w:after="100" w:afterAutospacing="1"/>
    </w:pPr>
    <w:rPr>
      <w:rFonts w:eastAsia="Times New Roman"/>
      <w:lang w:eastAsia="en-US"/>
    </w:rPr>
  </w:style>
  <w:style w:type="character" w:styleId="Hyperlink">
    <w:name w:val="Hyperlink"/>
    <w:basedOn w:val="Absatz-Standardschriftart"/>
    <w:rsid w:val="005C2BCE"/>
    <w:rPr>
      <w:color w:val="0000FF"/>
      <w:u w:val="single"/>
    </w:rPr>
  </w:style>
  <w:style w:type="paragraph" w:styleId="Sprechblasentext">
    <w:name w:val="Balloon Text"/>
    <w:basedOn w:val="Standard"/>
    <w:link w:val="SprechblasentextZchn"/>
    <w:uiPriority w:val="99"/>
    <w:semiHidden/>
    <w:unhideWhenUsed/>
    <w:rsid w:val="00DE73B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E73B8"/>
    <w:rPr>
      <w:rFonts w:ascii="Tahoma" w:hAnsi="Tahoma" w:cs="Tahoma"/>
      <w:sz w:val="16"/>
      <w:szCs w:val="16"/>
      <w:lang w:eastAsia="ja-JP"/>
    </w:rPr>
  </w:style>
  <w:style w:type="character" w:styleId="BesuchterHyperlink">
    <w:name w:val="FollowedHyperlink"/>
    <w:basedOn w:val="Absatz-Standardschriftart"/>
    <w:uiPriority w:val="99"/>
    <w:semiHidden/>
    <w:unhideWhenUsed/>
    <w:rsid w:val="003E7D18"/>
    <w:rPr>
      <w:color w:val="800080"/>
      <w:u w:val="single"/>
    </w:rPr>
  </w:style>
  <w:style w:type="character" w:styleId="Kommentarzeichen">
    <w:name w:val="annotation reference"/>
    <w:basedOn w:val="Absatz-Standardschriftart"/>
    <w:uiPriority w:val="99"/>
    <w:semiHidden/>
    <w:unhideWhenUsed/>
    <w:rsid w:val="00C267E3"/>
    <w:rPr>
      <w:sz w:val="16"/>
      <w:szCs w:val="16"/>
    </w:rPr>
  </w:style>
  <w:style w:type="paragraph" w:styleId="Kommentartext">
    <w:name w:val="annotation text"/>
    <w:basedOn w:val="Standard"/>
    <w:link w:val="KommentartextZchn"/>
    <w:uiPriority w:val="99"/>
    <w:semiHidden/>
    <w:unhideWhenUsed/>
    <w:rsid w:val="00C267E3"/>
    <w:rPr>
      <w:sz w:val="20"/>
      <w:szCs w:val="20"/>
    </w:rPr>
  </w:style>
  <w:style w:type="character" w:customStyle="1" w:styleId="KommentartextZchn">
    <w:name w:val="Kommentartext Zchn"/>
    <w:basedOn w:val="Absatz-Standardschriftart"/>
    <w:link w:val="Kommentartext"/>
    <w:uiPriority w:val="99"/>
    <w:semiHidden/>
    <w:rsid w:val="00C267E3"/>
    <w:rPr>
      <w:lang w:eastAsia="ja-JP"/>
    </w:rPr>
  </w:style>
  <w:style w:type="paragraph" w:styleId="Kommentarthema">
    <w:name w:val="annotation subject"/>
    <w:basedOn w:val="Kommentartext"/>
    <w:next w:val="Kommentartext"/>
    <w:link w:val="KommentarthemaZchn"/>
    <w:uiPriority w:val="99"/>
    <w:semiHidden/>
    <w:unhideWhenUsed/>
    <w:rsid w:val="00C267E3"/>
    <w:rPr>
      <w:b/>
      <w:bCs/>
    </w:rPr>
  </w:style>
  <w:style w:type="character" w:customStyle="1" w:styleId="KommentarthemaZchn">
    <w:name w:val="Kommentarthema Zchn"/>
    <w:basedOn w:val="KommentartextZchn"/>
    <w:link w:val="Kommentarthema"/>
    <w:uiPriority w:val="99"/>
    <w:semiHidden/>
    <w:rsid w:val="00C267E3"/>
    <w:rPr>
      <w:b/>
      <w:bCs/>
      <w:lang w:eastAsia="ja-JP"/>
    </w:rPr>
  </w:style>
  <w:style w:type="paragraph" w:styleId="berarbeitung">
    <w:name w:val="Revision"/>
    <w:hidden/>
    <w:uiPriority w:val="99"/>
    <w:semiHidden/>
    <w:rsid w:val="00C267E3"/>
    <w:rPr>
      <w:sz w:val="24"/>
      <w:szCs w:val="24"/>
      <w:lang w:eastAsia="ja-JP"/>
    </w:rPr>
  </w:style>
  <w:style w:type="paragraph" w:styleId="Listenabsatz">
    <w:name w:val="List Paragraph"/>
    <w:basedOn w:val="Standard"/>
    <w:uiPriority w:val="34"/>
    <w:qFormat/>
    <w:rsid w:val="00A81BB3"/>
    <w:pPr>
      <w:spacing w:after="200" w:line="276" w:lineRule="auto"/>
      <w:ind w:left="720"/>
      <w:contextualSpacing/>
    </w:pPr>
    <w:rPr>
      <w:rFonts w:ascii="Calibri" w:eastAsia="Calibri" w:hAnsi="Calibri"/>
      <w:sz w:val="22"/>
      <w:szCs w:val="22"/>
      <w:lang w:eastAsia="en-US"/>
    </w:rPr>
  </w:style>
  <w:style w:type="character" w:styleId="Fett">
    <w:name w:val="Strong"/>
    <w:basedOn w:val="Absatz-Standardschriftart"/>
    <w:uiPriority w:val="22"/>
    <w:qFormat/>
    <w:rsid w:val="00CA51D4"/>
    <w:rPr>
      <w:b/>
      <w:bCs/>
    </w:rPr>
  </w:style>
  <w:style w:type="character" w:customStyle="1" w:styleId="apple-converted-space">
    <w:name w:val="apple-converted-space"/>
    <w:basedOn w:val="Absatz-Standardschriftart"/>
    <w:rsid w:val="00F77B3C"/>
  </w:style>
  <w:style w:type="character" w:customStyle="1" w:styleId="FuzeileZchn">
    <w:name w:val="Fußzeile Zchn"/>
    <w:basedOn w:val="Absatz-Standardschriftart"/>
    <w:link w:val="Fuzeile"/>
    <w:rsid w:val="00B86CD4"/>
    <w:rPr>
      <w:sz w:val="24"/>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C2BCE"/>
    <w:rPr>
      <w:sz w:val="24"/>
      <w:szCs w:val="24"/>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5C2BCE"/>
    <w:pPr>
      <w:tabs>
        <w:tab w:val="center" w:pos="4320"/>
        <w:tab w:val="right" w:pos="8640"/>
      </w:tabs>
    </w:pPr>
  </w:style>
  <w:style w:type="paragraph" w:styleId="Fuzeile">
    <w:name w:val="footer"/>
    <w:basedOn w:val="Standard"/>
    <w:link w:val="FuzeileZchn"/>
    <w:rsid w:val="005C2BCE"/>
    <w:pPr>
      <w:tabs>
        <w:tab w:val="center" w:pos="4320"/>
        <w:tab w:val="right" w:pos="8640"/>
      </w:tabs>
    </w:pPr>
  </w:style>
  <w:style w:type="character" w:styleId="Seitenzahl">
    <w:name w:val="page number"/>
    <w:basedOn w:val="Absatz-Standardschriftart"/>
    <w:rsid w:val="005C2BCE"/>
  </w:style>
  <w:style w:type="paragraph" w:styleId="StandardWeb">
    <w:name w:val="Normal (Web)"/>
    <w:basedOn w:val="Standard"/>
    <w:uiPriority w:val="99"/>
    <w:rsid w:val="005C2BCE"/>
    <w:pPr>
      <w:spacing w:before="100" w:beforeAutospacing="1" w:after="100" w:afterAutospacing="1"/>
    </w:pPr>
    <w:rPr>
      <w:rFonts w:eastAsia="Times New Roman"/>
      <w:lang w:eastAsia="en-US"/>
    </w:rPr>
  </w:style>
  <w:style w:type="character" w:styleId="Hyperlink">
    <w:name w:val="Hyperlink"/>
    <w:basedOn w:val="Absatz-Standardschriftart"/>
    <w:rsid w:val="005C2BCE"/>
    <w:rPr>
      <w:color w:val="0000FF"/>
      <w:u w:val="single"/>
    </w:rPr>
  </w:style>
  <w:style w:type="paragraph" w:styleId="Sprechblasentext">
    <w:name w:val="Balloon Text"/>
    <w:basedOn w:val="Standard"/>
    <w:link w:val="SprechblasentextZchn"/>
    <w:uiPriority w:val="99"/>
    <w:semiHidden/>
    <w:unhideWhenUsed/>
    <w:rsid w:val="00DE73B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E73B8"/>
    <w:rPr>
      <w:rFonts w:ascii="Tahoma" w:hAnsi="Tahoma" w:cs="Tahoma"/>
      <w:sz w:val="16"/>
      <w:szCs w:val="16"/>
      <w:lang w:eastAsia="ja-JP"/>
    </w:rPr>
  </w:style>
  <w:style w:type="character" w:styleId="BesuchterHyperlink">
    <w:name w:val="FollowedHyperlink"/>
    <w:basedOn w:val="Absatz-Standardschriftart"/>
    <w:uiPriority w:val="99"/>
    <w:semiHidden/>
    <w:unhideWhenUsed/>
    <w:rsid w:val="003E7D18"/>
    <w:rPr>
      <w:color w:val="800080"/>
      <w:u w:val="single"/>
    </w:rPr>
  </w:style>
  <w:style w:type="character" w:styleId="Kommentarzeichen">
    <w:name w:val="annotation reference"/>
    <w:basedOn w:val="Absatz-Standardschriftart"/>
    <w:uiPriority w:val="99"/>
    <w:semiHidden/>
    <w:unhideWhenUsed/>
    <w:rsid w:val="00C267E3"/>
    <w:rPr>
      <w:sz w:val="16"/>
      <w:szCs w:val="16"/>
    </w:rPr>
  </w:style>
  <w:style w:type="paragraph" w:styleId="Kommentartext">
    <w:name w:val="annotation text"/>
    <w:basedOn w:val="Standard"/>
    <w:link w:val="KommentartextZchn"/>
    <w:uiPriority w:val="99"/>
    <w:semiHidden/>
    <w:unhideWhenUsed/>
    <w:rsid w:val="00C267E3"/>
    <w:rPr>
      <w:sz w:val="20"/>
      <w:szCs w:val="20"/>
    </w:rPr>
  </w:style>
  <w:style w:type="character" w:customStyle="1" w:styleId="KommentartextZchn">
    <w:name w:val="Kommentartext Zchn"/>
    <w:basedOn w:val="Absatz-Standardschriftart"/>
    <w:link w:val="Kommentartext"/>
    <w:uiPriority w:val="99"/>
    <w:semiHidden/>
    <w:rsid w:val="00C267E3"/>
    <w:rPr>
      <w:lang w:eastAsia="ja-JP"/>
    </w:rPr>
  </w:style>
  <w:style w:type="paragraph" w:styleId="Kommentarthema">
    <w:name w:val="annotation subject"/>
    <w:basedOn w:val="Kommentartext"/>
    <w:next w:val="Kommentartext"/>
    <w:link w:val="KommentarthemaZchn"/>
    <w:uiPriority w:val="99"/>
    <w:semiHidden/>
    <w:unhideWhenUsed/>
    <w:rsid w:val="00C267E3"/>
    <w:rPr>
      <w:b/>
      <w:bCs/>
    </w:rPr>
  </w:style>
  <w:style w:type="character" w:customStyle="1" w:styleId="KommentarthemaZchn">
    <w:name w:val="Kommentarthema Zchn"/>
    <w:basedOn w:val="KommentartextZchn"/>
    <w:link w:val="Kommentarthema"/>
    <w:uiPriority w:val="99"/>
    <w:semiHidden/>
    <w:rsid w:val="00C267E3"/>
    <w:rPr>
      <w:b/>
      <w:bCs/>
      <w:lang w:eastAsia="ja-JP"/>
    </w:rPr>
  </w:style>
  <w:style w:type="paragraph" w:styleId="berarbeitung">
    <w:name w:val="Revision"/>
    <w:hidden/>
    <w:uiPriority w:val="99"/>
    <w:semiHidden/>
    <w:rsid w:val="00C267E3"/>
    <w:rPr>
      <w:sz w:val="24"/>
      <w:szCs w:val="24"/>
      <w:lang w:eastAsia="ja-JP"/>
    </w:rPr>
  </w:style>
  <w:style w:type="paragraph" w:styleId="Listenabsatz">
    <w:name w:val="List Paragraph"/>
    <w:basedOn w:val="Standard"/>
    <w:uiPriority w:val="34"/>
    <w:qFormat/>
    <w:rsid w:val="00A81BB3"/>
    <w:pPr>
      <w:spacing w:after="200" w:line="276" w:lineRule="auto"/>
      <w:ind w:left="720"/>
      <w:contextualSpacing/>
    </w:pPr>
    <w:rPr>
      <w:rFonts w:ascii="Calibri" w:eastAsia="Calibri" w:hAnsi="Calibri"/>
      <w:sz w:val="22"/>
      <w:szCs w:val="22"/>
      <w:lang w:eastAsia="en-US"/>
    </w:rPr>
  </w:style>
  <w:style w:type="character" w:styleId="Fett">
    <w:name w:val="Strong"/>
    <w:basedOn w:val="Absatz-Standardschriftart"/>
    <w:uiPriority w:val="22"/>
    <w:qFormat/>
    <w:rsid w:val="00CA51D4"/>
    <w:rPr>
      <w:b/>
      <w:bCs/>
    </w:rPr>
  </w:style>
  <w:style w:type="character" w:customStyle="1" w:styleId="apple-converted-space">
    <w:name w:val="apple-converted-space"/>
    <w:basedOn w:val="Absatz-Standardschriftart"/>
    <w:rsid w:val="00F77B3C"/>
  </w:style>
  <w:style w:type="character" w:customStyle="1" w:styleId="FuzeileZchn">
    <w:name w:val="Fußzeile Zchn"/>
    <w:basedOn w:val="Absatz-Standardschriftart"/>
    <w:link w:val="Fuzeile"/>
    <w:rsid w:val="00B86CD4"/>
    <w:rPr>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023833">
      <w:bodyDiv w:val="1"/>
      <w:marLeft w:val="0"/>
      <w:marRight w:val="0"/>
      <w:marTop w:val="0"/>
      <w:marBottom w:val="0"/>
      <w:divBdr>
        <w:top w:val="none" w:sz="0" w:space="0" w:color="auto"/>
        <w:left w:val="none" w:sz="0" w:space="0" w:color="auto"/>
        <w:bottom w:val="none" w:sz="0" w:space="0" w:color="auto"/>
        <w:right w:val="none" w:sz="0" w:space="0" w:color="auto"/>
      </w:divBdr>
    </w:div>
    <w:div w:id="387267734">
      <w:bodyDiv w:val="1"/>
      <w:marLeft w:val="0"/>
      <w:marRight w:val="0"/>
      <w:marTop w:val="0"/>
      <w:marBottom w:val="0"/>
      <w:divBdr>
        <w:top w:val="none" w:sz="0" w:space="0" w:color="auto"/>
        <w:left w:val="none" w:sz="0" w:space="0" w:color="auto"/>
        <w:bottom w:val="none" w:sz="0" w:space="0" w:color="auto"/>
        <w:right w:val="none" w:sz="0" w:space="0" w:color="auto"/>
      </w:divBdr>
    </w:div>
    <w:div w:id="476922242">
      <w:bodyDiv w:val="1"/>
      <w:marLeft w:val="0"/>
      <w:marRight w:val="0"/>
      <w:marTop w:val="0"/>
      <w:marBottom w:val="0"/>
      <w:divBdr>
        <w:top w:val="none" w:sz="0" w:space="0" w:color="auto"/>
        <w:left w:val="none" w:sz="0" w:space="0" w:color="auto"/>
        <w:bottom w:val="none" w:sz="0" w:space="0" w:color="auto"/>
        <w:right w:val="none" w:sz="0" w:space="0" w:color="auto"/>
      </w:divBdr>
      <w:divsChild>
        <w:div w:id="358775227">
          <w:marLeft w:val="0"/>
          <w:marRight w:val="0"/>
          <w:marTop w:val="0"/>
          <w:marBottom w:val="0"/>
          <w:divBdr>
            <w:top w:val="none" w:sz="0" w:space="0" w:color="auto"/>
            <w:left w:val="none" w:sz="0" w:space="0" w:color="auto"/>
            <w:bottom w:val="none" w:sz="0" w:space="0" w:color="auto"/>
            <w:right w:val="none" w:sz="0" w:space="0" w:color="auto"/>
          </w:divBdr>
          <w:divsChild>
            <w:div w:id="181143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466716">
      <w:bodyDiv w:val="1"/>
      <w:marLeft w:val="0"/>
      <w:marRight w:val="0"/>
      <w:marTop w:val="0"/>
      <w:marBottom w:val="0"/>
      <w:divBdr>
        <w:top w:val="none" w:sz="0" w:space="0" w:color="auto"/>
        <w:left w:val="none" w:sz="0" w:space="0" w:color="auto"/>
        <w:bottom w:val="none" w:sz="0" w:space="0" w:color="auto"/>
        <w:right w:val="none" w:sz="0" w:space="0" w:color="auto"/>
      </w:divBdr>
    </w:div>
    <w:div w:id="531381117">
      <w:bodyDiv w:val="1"/>
      <w:marLeft w:val="0"/>
      <w:marRight w:val="0"/>
      <w:marTop w:val="0"/>
      <w:marBottom w:val="0"/>
      <w:divBdr>
        <w:top w:val="none" w:sz="0" w:space="0" w:color="auto"/>
        <w:left w:val="none" w:sz="0" w:space="0" w:color="auto"/>
        <w:bottom w:val="none" w:sz="0" w:space="0" w:color="auto"/>
        <w:right w:val="none" w:sz="0" w:space="0" w:color="auto"/>
      </w:divBdr>
      <w:divsChild>
        <w:div w:id="1501772087">
          <w:marLeft w:val="720"/>
          <w:marRight w:val="0"/>
          <w:marTop w:val="0"/>
          <w:marBottom w:val="0"/>
          <w:divBdr>
            <w:top w:val="none" w:sz="0" w:space="0" w:color="auto"/>
            <w:left w:val="none" w:sz="0" w:space="0" w:color="auto"/>
            <w:bottom w:val="none" w:sz="0" w:space="0" w:color="auto"/>
            <w:right w:val="none" w:sz="0" w:space="0" w:color="auto"/>
          </w:divBdr>
        </w:div>
        <w:div w:id="7606928">
          <w:marLeft w:val="720"/>
          <w:marRight w:val="0"/>
          <w:marTop w:val="0"/>
          <w:marBottom w:val="0"/>
          <w:divBdr>
            <w:top w:val="none" w:sz="0" w:space="0" w:color="auto"/>
            <w:left w:val="none" w:sz="0" w:space="0" w:color="auto"/>
            <w:bottom w:val="none" w:sz="0" w:space="0" w:color="auto"/>
            <w:right w:val="none" w:sz="0" w:space="0" w:color="auto"/>
          </w:divBdr>
        </w:div>
      </w:divsChild>
    </w:div>
    <w:div w:id="622735704">
      <w:bodyDiv w:val="1"/>
      <w:marLeft w:val="0"/>
      <w:marRight w:val="0"/>
      <w:marTop w:val="0"/>
      <w:marBottom w:val="0"/>
      <w:divBdr>
        <w:top w:val="none" w:sz="0" w:space="0" w:color="auto"/>
        <w:left w:val="none" w:sz="0" w:space="0" w:color="auto"/>
        <w:bottom w:val="none" w:sz="0" w:space="0" w:color="auto"/>
        <w:right w:val="none" w:sz="0" w:space="0" w:color="auto"/>
      </w:divBdr>
    </w:div>
    <w:div w:id="653266289">
      <w:bodyDiv w:val="1"/>
      <w:marLeft w:val="0"/>
      <w:marRight w:val="0"/>
      <w:marTop w:val="0"/>
      <w:marBottom w:val="0"/>
      <w:divBdr>
        <w:top w:val="none" w:sz="0" w:space="0" w:color="auto"/>
        <w:left w:val="none" w:sz="0" w:space="0" w:color="auto"/>
        <w:bottom w:val="none" w:sz="0" w:space="0" w:color="auto"/>
        <w:right w:val="none" w:sz="0" w:space="0" w:color="auto"/>
      </w:divBdr>
    </w:div>
    <w:div w:id="777024061">
      <w:bodyDiv w:val="1"/>
      <w:marLeft w:val="0"/>
      <w:marRight w:val="0"/>
      <w:marTop w:val="0"/>
      <w:marBottom w:val="0"/>
      <w:divBdr>
        <w:top w:val="none" w:sz="0" w:space="0" w:color="auto"/>
        <w:left w:val="none" w:sz="0" w:space="0" w:color="auto"/>
        <w:bottom w:val="none" w:sz="0" w:space="0" w:color="auto"/>
        <w:right w:val="none" w:sz="0" w:space="0" w:color="auto"/>
      </w:divBdr>
      <w:divsChild>
        <w:div w:id="1015881888">
          <w:marLeft w:val="0"/>
          <w:marRight w:val="0"/>
          <w:marTop w:val="0"/>
          <w:marBottom w:val="0"/>
          <w:divBdr>
            <w:top w:val="none" w:sz="0" w:space="0" w:color="auto"/>
            <w:left w:val="none" w:sz="0" w:space="0" w:color="auto"/>
            <w:bottom w:val="none" w:sz="0" w:space="0" w:color="auto"/>
            <w:right w:val="none" w:sz="0" w:space="0" w:color="auto"/>
          </w:divBdr>
          <w:divsChild>
            <w:div w:id="139810213">
              <w:marLeft w:val="0"/>
              <w:marRight w:val="0"/>
              <w:marTop w:val="0"/>
              <w:marBottom w:val="0"/>
              <w:divBdr>
                <w:top w:val="none" w:sz="0" w:space="0" w:color="auto"/>
                <w:left w:val="none" w:sz="0" w:space="0" w:color="auto"/>
                <w:bottom w:val="none" w:sz="0" w:space="0" w:color="auto"/>
                <w:right w:val="none" w:sz="0" w:space="0" w:color="auto"/>
              </w:divBdr>
              <w:divsChild>
                <w:div w:id="2024360515">
                  <w:marLeft w:val="0"/>
                  <w:marRight w:val="0"/>
                  <w:marTop w:val="0"/>
                  <w:marBottom w:val="0"/>
                  <w:divBdr>
                    <w:top w:val="none" w:sz="0" w:space="0" w:color="auto"/>
                    <w:left w:val="none" w:sz="0" w:space="0" w:color="auto"/>
                    <w:bottom w:val="none" w:sz="0" w:space="0" w:color="auto"/>
                    <w:right w:val="none" w:sz="0" w:space="0" w:color="auto"/>
                  </w:divBdr>
                  <w:divsChild>
                    <w:div w:id="9853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499428">
      <w:bodyDiv w:val="1"/>
      <w:marLeft w:val="0"/>
      <w:marRight w:val="0"/>
      <w:marTop w:val="0"/>
      <w:marBottom w:val="0"/>
      <w:divBdr>
        <w:top w:val="none" w:sz="0" w:space="0" w:color="auto"/>
        <w:left w:val="none" w:sz="0" w:space="0" w:color="auto"/>
        <w:bottom w:val="none" w:sz="0" w:space="0" w:color="auto"/>
        <w:right w:val="none" w:sz="0" w:space="0" w:color="auto"/>
      </w:divBdr>
      <w:divsChild>
        <w:div w:id="1076708501">
          <w:marLeft w:val="547"/>
          <w:marRight w:val="0"/>
          <w:marTop w:val="0"/>
          <w:marBottom w:val="240"/>
          <w:divBdr>
            <w:top w:val="none" w:sz="0" w:space="0" w:color="auto"/>
            <w:left w:val="none" w:sz="0" w:space="0" w:color="auto"/>
            <w:bottom w:val="none" w:sz="0" w:space="0" w:color="auto"/>
            <w:right w:val="none" w:sz="0" w:space="0" w:color="auto"/>
          </w:divBdr>
        </w:div>
      </w:divsChild>
    </w:div>
    <w:div w:id="1060399590">
      <w:bodyDiv w:val="1"/>
      <w:marLeft w:val="0"/>
      <w:marRight w:val="0"/>
      <w:marTop w:val="0"/>
      <w:marBottom w:val="0"/>
      <w:divBdr>
        <w:top w:val="none" w:sz="0" w:space="0" w:color="auto"/>
        <w:left w:val="none" w:sz="0" w:space="0" w:color="auto"/>
        <w:bottom w:val="none" w:sz="0" w:space="0" w:color="auto"/>
        <w:right w:val="none" w:sz="0" w:space="0" w:color="auto"/>
      </w:divBdr>
    </w:div>
    <w:div w:id="1091664829">
      <w:bodyDiv w:val="1"/>
      <w:marLeft w:val="0"/>
      <w:marRight w:val="0"/>
      <w:marTop w:val="0"/>
      <w:marBottom w:val="0"/>
      <w:divBdr>
        <w:top w:val="none" w:sz="0" w:space="0" w:color="auto"/>
        <w:left w:val="none" w:sz="0" w:space="0" w:color="auto"/>
        <w:bottom w:val="none" w:sz="0" w:space="0" w:color="auto"/>
        <w:right w:val="none" w:sz="0" w:space="0" w:color="auto"/>
      </w:divBdr>
    </w:div>
    <w:div w:id="1097097577">
      <w:bodyDiv w:val="1"/>
      <w:marLeft w:val="0"/>
      <w:marRight w:val="0"/>
      <w:marTop w:val="0"/>
      <w:marBottom w:val="0"/>
      <w:divBdr>
        <w:top w:val="none" w:sz="0" w:space="0" w:color="auto"/>
        <w:left w:val="none" w:sz="0" w:space="0" w:color="auto"/>
        <w:bottom w:val="none" w:sz="0" w:space="0" w:color="auto"/>
        <w:right w:val="none" w:sz="0" w:space="0" w:color="auto"/>
      </w:divBdr>
      <w:divsChild>
        <w:div w:id="254173019">
          <w:marLeft w:val="0"/>
          <w:marRight w:val="0"/>
          <w:marTop w:val="0"/>
          <w:marBottom w:val="0"/>
          <w:divBdr>
            <w:top w:val="none" w:sz="0" w:space="0" w:color="auto"/>
            <w:left w:val="none" w:sz="0" w:space="0" w:color="auto"/>
            <w:bottom w:val="none" w:sz="0" w:space="0" w:color="auto"/>
            <w:right w:val="none" w:sz="0" w:space="0" w:color="auto"/>
          </w:divBdr>
          <w:divsChild>
            <w:div w:id="1438939298">
              <w:marLeft w:val="0"/>
              <w:marRight w:val="0"/>
              <w:marTop w:val="0"/>
              <w:marBottom w:val="0"/>
              <w:divBdr>
                <w:top w:val="none" w:sz="0" w:space="0" w:color="auto"/>
                <w:left w:val="none" w:sz="0" w:space="0" w:color="auto"/>
                <w:bottom w:val="none" w:sz="0" w:space="0" w:color="auto"/>
                <w:right w:val="none" w:sz="0" w:space="0" w:color="auto"/>
              </w:divBdr>
              <w:divsChild>
                <w:div w:id="1514682200">
                  <w:marLeft w:val="0"/>
                  <w:marRight w:val="0"/>
                  <w:marTop w:val="0"/>
                  <w:marBottom w:val="0"/>
                  <w:divBdr>
                    <w:top w:val="none" w:sz="0" w:space="0" w:color="auto"/>
                    <w:left w:val="none" w:sz="0" w:space="0" w:color="auto"/>
                    <w:bottom w:val="none" w:sz="0" w:space="0" w:color="auto"/>
                    <w:right w:val="none" w:sz="0" w:space="0" w:color="auto"/>
                  </w:divBdr>
                  <w:divsChild>
                    <w:div w:id="196040481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187523380">
      <w:bodyDiv w:val="1"/>
      <w:marLeft w:val="0"/>
      <w:marRight w:val="0"/>
      <w:marTop w:val="0"/>
      <w:marBottom w:val="0"/>
      <w:divBdr>
        <w:top w:val="none" w:sz="0" w:space="0" w:color="auto"/>
        <w:left w:val="none" w:sz="0" w:space="0" w:color="auto"/>
        <w:bottom w:val="none" w:sz="0" w:space="0" w:color="auto"/>
        <w:right w:val="none" w:sz="0" w:space="0" w:color="auto"/>
      </w:divBdr>
    </w:div>
    <w:div w:id="1194807825">
      <w:bodyDiv w:val="1"/>
      <w:marLeft w:val="0"/>
      <w:marRight w:val="0"/>
      <w:marTop w:val="0"/>
      <w:marBottom w:val="0"/>
      <w:divBdr>
        <w:top w:val="none" w:sz="0" w:space="0" w:color="auto"/>
        <w:left w:val="none" w:sz="0" w:space="0" w:color="auto"/>
        <w:bottom w:val="none" w:sz="0" w:space="0" w:color="auto"/>
        <w:right w:val="none" w:sz="0" w:space="0" w:color="auto"/>
      </w:divBdr>
    </w:div>
    <w:div w:id="1227301590">
      <w:bodyDiv w:val="1"/>
      <w:marLeft w:val="0"/>
      <w:marRight w:val="0"/>
      <w:marTop w:val="0"/>
      <w:marBottom w:val="0"/>
      <w:divBdr>
        <w:top w:val="none" w:sz="0" w:space="0" w:color="auto"/>
        <w:left w:val="none" w:sz="0" w:space="0" w:color="auto"/>
        <w:bottom w:val="none" w:sz="0" w:space="0" w:color="auto"/>
        <w:right w:val="none" w:sz="0" w:space="0" w:color="auto"/>
      </w:divBdr>
    </w:div>
    <w:div w:id="1449349622">
      <w:bodyDiv w:val="1"/>
      <w:marLeft w:val="0"/>
      <w:marRight w:val="0"/>
      <w:marTop w:val="0"/>
      <w:marBottom w:val="0"/>
      <w:divBdr>
        <w:top w:val="none" w:sz="0" w:space="0" w:color="auto"/>
        <w:left w:val="none" w:sz="0" w:space="0" w:color="auto"/>
        <w:bottom w:val="none" w:sz="0" w:space="0" w:color="auto"/>
        <w:right w:val="none" w:sz="0" w:space="0" w:color="auto"/>
      </w:divBdr>
    </w:div>
    <w:div w:id="1527862632">
      <w:marLeft w:val="0"/>
      <w:marRight w:val="0"/>
      <w:marTop w:val="0"/>
      <w:marBottom w:val="0"/>
      <w:divBdr>
        <w:top w:val="none" w:sz="0" w:space="0" w:color="auto"/>
        <w:left w:val="none" w:sz="0" w:space="0" w:color="auto"/>
        <w:bottom w:val="none" w:sz="0" w:space="0" w:color="auto"/>
        <w:right w:val="none" w:sz="0" w:space="0" w:color="auto"/>
      </w:divBdr>
    </w:div>
    <w:div w:id="1800687865">
      <w:bodyDiv w:val="1"/>
      <w:marLeft w:val="0"/>
      <w:marRight w:val="0"/>
      <w:marTop w:val="0"/>
      <w:marBottom w:val="0"/>
      <w:divBdr>
        <w:top w:val="none" w:sz="0" w:space="0" w:color="auto"/>
        <w:left w:val="none" w:sz="0" w:space="0" w:color="auto"/>
        <w:bottom w:val="none" w:sz="0" w:space="0" w:color="auto"/>
        <w:right w:val="none" w:sz="0" w:space="0" w:color="auto"/>
      </w:divBdr>
    </w:div>
    <w:div w:id="1829175841">
      <w:bodyDiv w:val="1"/>
      <w:marLeft w:val="0"/>
      <w:marRight w:val="0"/>
      <w:marTop w:val="0"/>
      <w:marBottom w:val="0"/>
      <w:divBdr>
        <w:top w:val="none" w:sz="0" w:space="0" w:color="auto"/>
        <w:left w:val="none" w:sz="0" w:space="0" w:color="auto"/>
        <w:bottom w:val="none" w:sz="0" w:space="0" w:color="auto"/>
        <w:right w:val="none" w:sz="0" w:space="0" w:color="auto"/>
      </w:divBdr>
      <w:divsChild>
        <w:div w:id="1420758797">
          <w:marLeft w:val="0"/>
          <w:marRight w:val="0"/>
          <w:marTop w:val="0"/>
          <w:marBottom w:val="0"/>
          <w:divBdr>
            <w:top w:val="none" w:sz="0" w:space="0" w:color="auto"/>
            <w:left w:val="none" w:sz="0" w:space="0" w:color="auto"/>
            <w:bottom w:val="none" w:sz="0" w:space="0" w:color="auto"/>
            <w:right w:val="none" w:sz="0" w:space="0" w:color="auto"/>
          </w:divBdr>
          <w:divsChild>
            <w:div w:id="141585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676209">
      <w:bodyDiv w:val="1"/>
      <w:marLeft w:val="0"/>
      <w:marRight w:val="0"/>
      <w:marTop w:val="0"/>
      <w:marBottom w:val="0"/>
      <w:divBdr>
        <w:top w:val="none" w:sz="0" w:space="0" w:color="auto"/>
        <w:left w:val="none" w:sz="0" w:space="0" w:color="auto"/>
        <w:bottom w:val="none" w:sz="0" w:space="0" w:color="auto"/>
        <w:right w:val="none" w:sz="0" w:space="0" w:color="auto"/>
      </w:divBdr>
    </w:div>
    <w:div w:id="2077193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odva.or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Tpetty@FieldCommgroup.org"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Barbara.Weber@profibus.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hyperlink" Target="http://www.profibus.com" TargetMode="Externa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C65963-A9D5-45E8-BE47-AC7CD4018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781</Words>
  <Characters>5722</Characters>
  <Application>Microsoft Office Word</Application>
  <DocSecurity>0</DocSecurity>
  <Lines>47</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Cooperation on Advanced Physical Layer</vt:lpstr>
      <vt:lpstr>Cooperation on Advanced Physical Layer</vt:lpstr>
    </vt:vector>
  </TitlesOfParts>
  <Company>APL Project</Company>
  <LinksUpToDate>false</LinksUpToDate>
  <CharactersWithSpaces>6491</CharactersWithSpaces>
  <SharedDoc>false</SharedDoc>
  <HLinks>
    <vt:vector size="18" baseType="variant">
      <vt:variant>
        <vt:i4>5111913</vt:i4>
      </vt:variant>
      <vt:variant>
        <vt:i4>6</vt:i4>
      </vt:variant>
      <vt:variant>
        <vt:i4>0</vt:i4>
      </vt:variant>
      <vt:variant>
        <vt:i4>5</vt:i4>
      </vt:variant>
      <vt:variant>
        <vt:lpwstr>mailto:ameyer@odva.org</vt:lpwstr>
      </vt:variant>
      <vt:variant>
        <vt:lpwstr/>
      </vt:variant>
      <vt:variant>
        <vt:i4>589869</vt:i4>
      </vt:variant>
      <vt:variant>
        <vt:i4>3</vt:i4>
      </vt:variant>
      <vt:variant>
        <vt:i4>0</vt:i4>
      </vt:variant>
      <vt:variant>
        <vt:i4>5</vt:i4>
      </vt:variant>
      <vt:variant>
        <vt:lpwstr>mailto:hwight@psbpr.com</vt:lpwstr>
      </vt:variant>
      <vt:variant>
        <vt:lpwstr/>
      </vt:variant>
      <vt:variant>
        <vt:i4>4259933</vt:i4>
      </vt:variant>
      <vt:variant>
        <vt:i4>0</vt:i4>
      </vt:variant>
      <vt:variant>
        <vt:i4>0</vt:i4>
      </vt:variant>
      <vt:variant>
        <vt:i4>5</vt:i4>
      </vt:variant>
      <vt:variant>
        <vt:lpwstr>http://www.odva.org/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Cooperation on Advanced Physical Layer</dc:title>
  <dc:subject>Press Release</dc:subject>
  <dc:creator>Katherine Voss</dc:creator>
  <cp:lastModifiedBy>Barbara Weber</cp:lastModifiedBy>
  <cp:revision>10</cp:revision>
  <cp:lastPrinted>2018-06-08T09:31:00Z</cp:lastPrinted>
  <dcterms:created xsi:type="dcterms:W3CDTF">2018-06-08T09:25:00Z</dcterms:created>
  <dcterms:modified xsi:type="dcterms:W3CDTF">2018-06-08T09:47:00Z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