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B93D" w14:textId="77777777" w:rsidR="00573D2E" w:rsidRDefault="00573D2E">
      <w:pPr>
        <w:pStyle w:val="Lauftext"/>
        <w:jc w:val="left"/>
        <w:rPr>
          <w:rFonts w:ascii="Arial" w:hAnsi="Arial" w:cs="Arial"/>
        </w:rPr>
      </w:pPr>
    </w:p>
    <w:p w14:paraId="5B6D3AA5" w14:textId="77777777" w:rsidR="00573D2E" w:rsidRDefault="00073409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4B6D877A" wp14:editId="43F32764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97C18" w14:textId="77777777" w:rsidR="00FB4600" w:rsidRDefault="00FB4600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14:paraId="63AA5E09" w14:textId="77777777" w:rsidR="00FB4600" w:rsidRDefault="00FB4600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14:paraId="19E67DC0" w14:textId="77777777" w:rsidR="00FB4600" w:rsidRDefault="00FB4600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14:paraId="3A72F99B" w14:textId="77777777" w:rsidR="00FB4600" w:rsidRDefault="00FB4600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796AD12C" wp14:editId="11E78796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14:paraId="67DE7464" w14:textId="77777777" w:rsidR="00FB4600" w:rsidRDefault="00FB4600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D87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" filled="f" stroked="f">
                <v:textbox inset="0,0,0,0">
                  <w:txbxContent>
                    <w:p w14:paraId="03C97C18" w14:textId="77777777" w:rsidR="00FB4600" w:rsidRDefault="00FB4600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63AA5E09" w14:textId="77777777" w:rsidR="00FB4600" w:rsidRDefault="00FB4600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19E67DC0" w14:textId="77777777" w:rsidR="00FB4600" w:rsidRDefault="00FB4600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3A72F99B" w14:textId="77777777" w:rsidR="00FB4600" w:rsidRDefault="00FB4600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796AD12C" wp14:editId="11E78796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14:paraId="67DE7464" w14:textId="77777777" w:rsidR="00FB4600" w:rsidRDefault="00FB4600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086FA27D" w14:textId="77777777" w:rsidR="00573D2E" w:rsidRDefault="00573D2E">
      <w:pPr>
        <w:pStyle w:val="Lauftext"/>
        <w:jc w:val="left"/>
        <w:rPr>
          <w:rFonts w:ascii="Arial" w:hAnsi="Arial" w:cs="Arial"/>
        </w:rPr>
      </w:pPr>
    </w:p>
    <w:p w14:paraId="3DB94105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07002BB8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2C99EF96" w14:textId="77777777" w:rsidR="00573D2E" w:rsidRDefault="00073409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 w:cs="Arial"/>
          <w:b/>
          <w:color w:val="auto"/>
          <w:sz w:val="22"/>
          <w:szCs w:val="22"/>
        </w:rPr>
        <w:t>P R E S S E M I T T E I L U N G</w:t>
      </w:r>
      <w:r w:rsidR="007E5610">
        <w:rPr>
          <w:rFonts w:ascii="Myriad Pro" w:hAnsi="Myriad Pro" w:cs="Arial"/>
          <w:b/>
          <w:color w:val="auto"/>
          <w:sz w:val="22"/>
          <w:szCs w:val="22"/>
        </w:rPr>
        <w:br/>
      </w:r>
    </w:p>
    <w:p w14:paraId="28891ABF" w14:textId="77777777" w:rsidR="00573D2E" w:rsidRDefault="00573D2E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</w:p>
    <w:p w14:paraId="2ED3CF47" w14:textId="3C41C029" w:rsidR="00F03C41" w:rsidRPr="00F0292D" w:rsidRDefault="421A75EF" w:rsidP="5849EB90">
      <w:pPr>
        <w:spacing w:after="0" w:line="360" w:lineRule="auto"/>
        <w:jc w:val="center"/>
        <w:rPr>
          <w:rFonts w:cs="Myriad Pro"/>
          <w:color w:val="000000" w:themeColor="text1"/>
        </w:rPr>
      </w:pPr>
      <w:r w:rsidRPr="008B26F8">
        <w:rPr>
          <w:b/>
          <w:bCs/>
        </w:rPr>
        <w:t xml:space="preserve">Erweiterungen zu TSN und Security </w:t>
      </w:r>
      <w:r w:rsidR="002A2973">
        <w:rPr>
          <w:b/>
          <w:bCs/>
        </w:rPr>
        <w:br/>
      </w:r>
      <w:r w:rsidRPr="008B26F8">
        <w:rPr>
          <w:b/>
          <w:bCs/>
        </w:rPr>
        <w:t xml:space="preserve">in </w:t>
      </w:r>
      <w:r w:rsidRPr="5849EB90">
        <w:rPr>
          <w:b/>
          <w:bCs/>
        </w:rPr>
        <w:t>PROFINET</w:t>
      </w:r>
      <w:r w:rsidR="007D086C">
        <w:rPr>
          <w:b/>
          <w:bCs/>
        </w:rPr>
        <w:t>-</w:t>
      </w:r>
      <w:r w:rsidRPr="5849EB90">
        <w:rPr>
          <w:b/>
          <w:bCs/>
        </w:rPr>
        <w:t>Spezifikation V2.4 abgeschlossen</w:t>
      </w:r>
      <w:r w:rsidR="00B81661">
        <w:br/>
      </w:r>
    </w:p>
    <w:p w14:paraId="0EC3B1FC" w14:textId="77777777" w:rsidR="00F03C41" w:rsidRDefault="00F03C41" w:rsidP="00F03C41">
      <w:pPr>
        <w:spacing w:after="0" w:line="360" w:lineRule="auto"/>
        <w:rPr>
          <w:b/>
        </w:rPr>
      </w:pPr>
    </w:p>
    <w:p w14:paraId="556E4026" w14:textId="43D0CC7D" w:rsidR="00B81661" w:rsidRDefault="00426733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 w:rsidRPr="7634E928">
        <w:rPr>
          <w:rFonts w:ascii="Myriad Pro" w:hAnsi="Myriad Pro" w:cs="Times New Roman"/>
          <w:b/>
          <w:bCs/>
          <w:color w:val="auto"/>
          <w:sz w:val="22"/>
          <w:szCs w:val="22"/>
        </w:rPr>
        <w:t>Karlsruhe</w:t>
      </w:r>
      <w:r w:rsidR="00F03C41" w:rsidRPr="7634E928">
        <w:rPr>
          <w:rFonts w:ascii="Myriad Pro" w:hAnsi="Myriad Pro" w:cs="Times New Roman"/>
          <w:b/>
          <w:bCs/>
          <w:color w:val="auto"/>
          <w:sz w:val="22"/>
          <w:szCs w:val="22"/>
        </w:rPr>
        <w:t xml:space="preserve"> –</w:t>
      </w:r>
      <w:r w:rsidR="002A2973">
        <w:rPr>
          <w:rFonts w:ascii="Myriad Pro" w:hAnsi="Myriad Pro" w:cs="Times New Roman"/>
          <w:b/>
          <w:bCs/>
          <w:color w:val="auto"/>
          <w:sz w:val="22"/>
          <w:szCs w:val="22"/>
        </w:rPr>
        <w:t>21</w:t>
      </w:r>
      <w:r w:rsidR="00F03C41" w:rsidRPr="7634E928">
        <w:rPr>
          <w:rFonts w:ascii="Myriad Pro" w:hAnsi="Myriad Pro" w:cs="Times New Roman"/>
          <w:b/>
          <w:bCs/>
          <w:color w:val="auto"/>
          <w:sz w:val="22"/>
          <w:szCs w:val="22"/>
        </w:rPr>
        <w:t>. Juli 202</w:t>
      </w:r>
      <w:r w:rsidR="00B81661" w:rsidRPr="7634E928">
        <w:rPr>
          <w:rFonts w:ascii="Myriad Pro" w:hAnsi="Myriad Pro" w:cs="Times New Roman"/>
          <w:b/>
          <w:bCs/>
          <w:color w:val="auto"/>
          <w:sz w:val="22"/>
          <w:szCs w:val="22"/>
        </w:rPr>
        <w:t>1</w:t>
      </w:r>
      <w:r w:rsidR="00F03C41" w:rsidRPr="7634E928">
        <w:rPr>
          <w:rFonts w:ascii="Myriad Pro" w:hAnsi="Myriad Pro" w:cs="Times New Roman"/>
          <w:b/>
          <w:bCs/>
          <w:color w:val="auto"/>
          <w:sz w:val="22"/>
          <w:szCs w:val="22"/>
        </w:rPr>
        <w:t>:</w:t>
      </w:r>
      <w:r w:rsidR="00F03C41" w:rsidRPr="7634E928">
        <w:rPr>
          <w:b/>
          <w:bCs/>
        </w:rPr>
        <w:t xml:space="preserve"> </w:t>
      </w:r>
      <w:r w:rsidR="00D97F2B" w:rsidRPr="7634E928">
        <w:rPr>
          <w:rFonts w:ascii="Myriad Pro" w:hAnsi="Myriad Pro" w:cs="Times New Roman"/>
          <w:color w:val="auto"/>
          <w:sz w:val="22"/>
          <w:szCs w:val="22"/>
        </w:rPr>
        <w:t>Di</w:t>
      </w:r>
      <w:r w:rsidR="00B81661" w:rsidRPr="7634E928">
        <w:rPr>
          <w:rFonts w:ascii="Myriad Pro" w:hAnsi="Myriad Pro" w:cs="Times New Roman"/>
          <w:color w:val="auto"/>
          <w:sz w:val="22"/>
          <w:szCs w:val="22"/>
        </w:rPr>
        <w:t xml:space="preserve">e </w:t>
      </w:r>
      <w:r w:rsidR="00D97F2B" w:rsidRPr="7634E928">
        <w:rPr>
          <w:rFonts w:ascii="Myriad Pro" w:hAnsi="Myriad Pro" w:cs="Times New Roman"/>
          <w:color w:val="auto"/>
          <w:sz w:val="22"/>
          <w:szCs w:val="22"/>
        </w:rPr>
        <w:t>Digitalisierung und Industrie 4.0</w:t>
      </w:r>
      <w:r w:rsidR="00B81661" w:rsidRPr="7634E928">
        <w:rPr>
          <w:rFonts w:ascii="Myriad Pro" w:hAnsi="Myriad Pro" w:cs="Times New Roman"/>
          <w:color w:val="auto"/>
          <w:sz w:val="22"/>
          <w:szCs w:val="22"/>
        </w:rPr>
        <w:t xml:space="preserve"> werden immer konkret</w:t>
      </w:r>
      <w:r w:rsidR="007F29CD" w:rsidRPr="7634E928">
        <w:rPr>
          <w:rFonts w:ascii="Myriad Pro" w:hAnsi="Myriad Pro" w:cs="Times New Roman"/>
          <w:color w:val="auto"/>
          <w:sz w:val="22"/>
          <w:szCs w:val="22"/>
        </w:rPr>
        <w:t>er</w:t>
      </w:r>
      <w:r w:rsidR="00C72F08">
        <w:rPr>
          <w:rFonts w:ascii="Myriad Pro" w:hAnsi="Myriad Pro" w:cs="Times New Roman"/>
          <w:color w:val="auto"/>
          <w:sz w:val="22"/>
          <w:szCs w:val="22"/>
        </w:rPr>
        <w:t>.</w:t>
      </w:r>
      <w:r w:rsidR="00B81661" w:rsidRPr="7634E928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433F23" w:rsidRPr="7634E928">
        <w:rPr>
          <w:rFonts w:ascii="Myriad Pro" w:hAnsi="Myriad Pro" w:cs="Times New Roman"/>
          <w:color w:val="auto"/>
          <w:sz w:val="22"/>
          <w:szCs w:val="22"/>
        </w:rPr>
        <w:t>PROFIBUS &amp; PROFINET International (PI)</w:t>
      </w:r>
      <w:r w:rsidR="00D97F2B" w:rsidRPr="7634E928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0B5894">
        <w:rPr>
          <w:rFonts w:ascii="Myriad Pro" w:hAnsi="Myriad Pro" w:cs="Times New Roman"/>
          <w:color w:val="auto"/>
          <w:sz w:val="22"/>
          <w:szCs w:val="22"/>
        </w:rPr>
        <w:t>leistet hier einen aktiven Beitrag und setzt sich für</w:t>
      </w:r>
      <w:r w:rsidR="000B5894" w:rsidRPr="7634E928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B81661" w:rsidRPr="7634E928">
        <w:rPr>
          <w:rFonts w:ascii="Myriad Pro" w:hAnsi="Myriad Pro" w:cs="Times New Roman"/>
          <w:color w:val="auto"/>
          <w:sz w:val="22"/>
          <w:szCs w:val="22"/>
        </w:rPr>
        <w:t xml:space="preserve">eine umfassende und praktikable </w:t>
      </w:r>
      <w:r w:rsidR="00DB5B1F" w:rsidRPr="7634E928">
        <w:rPr>
          <w:rFonts w:ascii="Myriad Pro" w:hAnsi="Myriad Pro" w:cs="Times New Roman"/>
          <w:color w:val="auto"/>
          <w:sz w:val="22"/>
          <w:szCs w:val="22"/>
        </w:rPr>
        <w:t xml:space="preserve">Standardisierung </w:t>
      </w:r>
      <w:r w:rsidR="0020091C" w:rsidRPr="7634E928">
        <w:rPr>
          <w:rFonts w:ascii="Myriad Pro" w:hAnsi="Myriad Pro" w:cs="Times New Roman"/>
          <w:color w:val="auto"/>
          <w:sz w:val="22"/>
          <w:szCs w:val="22"/>
        </w:rPr>
        <w:t>der industriellen Kommunikation</w:t>
      </w:r>
      <w:r w:rsidR="000B5894">
        <w:rPr>
          <w:rFonts w:ascii="Myriad Pro" w:hAnsi="Myriad Pro" w:cs="Times New Roman"/>
          <w:color w:val="auto"/>
          <w:sz w:val="22"/>
          <w:szCs w:val="22"/>
        </w:rPr>
        <w:t xml:space="preserve"> ein</w:t>
      </w:r>
      <w:r w:rsidR="00B81661" w:rsidRPr="7634E928">
        <w:rPr>
          <w:rFonts w:ascii="Myriad Pro" w:hAnsi="Myriad Pro" w:cs="Times New Roman"/>
          <w:color w:val="auto"/>
          <w:sz w:val="22"/>
          <w:szCs w:val="22"/>
        </w:rPr>
        <w:t xml:space="preserve">, die </w:t>
      </w:r>
      <w:r w:rsidR="007F29CD" w:rsidRPr="7634E928">
        <w:rPr>
          <w:rFonts w:ascii="Myriad Pro" w:hAnsi="Myriad Pro" w:cs="Times New Roman"/>
          <w:color w:val="auto"/>
          <w:sz w:val="22"/>
          <w:szCs w:val="22"/>
        </w:rPr>
        <w:t xml:space="preserve">sich </w:t>
      </w:r>
      <w:r w:rsidR="00B81661" w:rsidRPr="7634E928">
        <w:rPr>
          <w:rFonts w:ascii="Myriad Pro" w:hAnsi="Myriad Pro" w:cs="Times New Roman"/>
          <w:color w:val="auto"/>
          <w:sz w:val="22"/>
          <w:szCs w:val="22"/>
        </w:rPr>
        <w:t xml:space="preserve">entsprechend des Fortschritts der </w:t>
      </w:r>
      <w:r w:rsidR="00EC6EF1" w:rsidRPr="7634E928">
        <w:rPr>
          <w:rFonts w:ascii="Myriad Pro" w:hAnsi="Myriad Pro" w:cs="Times New Roman"/>
          <w:color w:val="auto"/>
          <w:sz w:val="22"/>
          <w:szCs w:val="22"/>
        </w:rPr>
        <w:t>Umsetzung</w:t>
      </w:r>
      <w:r w:rsidR="781F90E3" w:rsidRPr="7634E928">
        <w:rPr>
          <w:rFonts w:ascii="Myriad Pro" w:hAnsi="Myriad Pro" w:cs="Times New Roman"/>
          <w:color w:val="auto"/>
          <w:sz w:val="22"/>
          <w:szCs w:val="22"/>
        </w:rPr>
        <w:t>,</w:t>
      </w:r>
      <w:r w:rsidR="0020091C" w:rsidRPr="7634E928">
        <w:rPr>
          <w:rFonts w:ascii="Myriad Pro" w:hAnsi="Myriad Pro" w:cs="Times New Roman"/>
          <w:color w:val="auto"/>
          <w:sz w:val="22"/>
          <w:szCs w:val="22"/>
        </w:rPr>
        <w:t xml:space="preserve"> aber auch der eingesetzten Technologien</w:t>
      </w:r>
      <w:r w:rsidR="00B81661" w:rsidRPr="7634E928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0927B2" w:rsidRPr="7634E928">
        <w:rPr>
          <w:rFonts w:ascii="Myriad Pro" w:hAnsi="Myriad Pro" w:cs="Times New Roman"/>
          <w:color w:val="auto"/>
          <w:sz w:val="22"/>
          <w:szCs w:val="22"/>
        </w:rPr>
        <w:t xml:space="preserve">kontinuierlich </w:t>
      </w:r>
      <w:r w:rsidR="0020091C" w:rsidRPr="7634E928">
        <w:rPr>
          <w:rFonts w:ascii="Myriad Pro" w:hAnsi="Myriad Pro" w:cs="Times New Roman"/>
          <w:color w:val="auto"/>
          <w:sz w:val="22"/>
          <w:szCs w:val="22"/>
        </w:rPr>
        <w:t>weiterentwickelt</w:t>
      </w:r>
      <w:r w:rsidR="000927B2" w:rsidRPr="7634E928">
        <w:rPr>
          <w:rFonts w:ascii="Myriad Pro" w:hAnsi="Myriad Pro" w:cs="Times New Roman"/>
          <w:color w:val="auto"/>
          <w:sz w:val="22"/>
          <w:szCs w:val="22"/>
        </w:rPr>
        <w:t xml:space="preserve">. </w:t>
      </w:r>
    </w:p>
    <w:p w14:paraId="6B935C41" w14:textId="60313BE0" w:rsidR="00B81661" w:rsidRDefault="00B81661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5BD2F70F" w14:textId="5CC1485D" w:rsidR="0020091C" w:rsidRDefault="0020091C" w:rsidP="000B5894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color w:val="auto"/>
          <w:sz w:val="22"/>
          <w:szCs w:val="22"/>
        </w:rPr>
        <w:t xml:space="preserve">So wurde nun das zweite Maintenance-Update der PROFINET V2.4 Spezifikation mit aktuellen Erweiterungen zu TSN und Security und die </w:t>
      </w:r>
      <w:r w:rsidR="002A2973">
        <w:rPr>
          <w:rFonts w:ascii="Myriad Pro" w:hAnsi="Myriad Pro" w:cs="Times New Roman"/>
          <w:color w:val="auto"/>
          <w:sz w:val="22"/>
          <w:szCs w:val="22"/>
        </w:rPr>
        <w:t>da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zugehörigen weiteren </w:t>
      </w:r>
      <w:r w:rsidR="00D41D3C">
        <w:rPr>
          <w:rFonts w:ascii="Myriad Pro" w:hAnsi="Myriad Pro" w:cs="Times New Roman"/>
          <w:color w:val="auto"/>
          <w:sz w:val="22"/>
          <w:szCs w:val="22"/>
        </w:rPr>
        <w:t xml:space="preserve">Guidelines 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und </w:t>
      </w:r>
      <w:r w:rsidR="00B174DE">
        <w:rPr>
          <w:rFonts w:ascii="Myriad Pro" w:hAnsi="Myriad Pro" w:cs="Times New Roman"/>
          <w:color w:val="auto"/>
          <w:sz w:val="22"/>
          <w:szCs w:val="22"/>
        </w:rPr>
        <w:t>Tools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durch die Mitglieder in den verschiedenen PROFINET-Working-Groups erfolgreich abgeschlossen</w:t>
      </w:r>
      <w:r w:rsidR="00D658F9">
        <w:rPr>
          <w:rFonts w:ascii="Myriad Pro" w:hAnsi="Myriad Pro" w:cs="Times New Roman"/>
          <w:color w:val="auto"/>
          <w:sz w:val="22"/>
          <w:szCs w:val="22"/>
        </w:rPr>
        <w:t>.</w:t>
      </w:r>
    </w:p>
    <w:p w14:paraId="76B7D598" w14:textId="3231CE5A" w:rsidR="00D54D19" w:rsidRDefault="00D54D19" w:rsidP="000B5894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6E39C2F3" w14:textId="68DA7415" w:rsidR="00977092" w:rsidRDefault="0020091C" w:rsidP="000B5894">
      <w:pPr>
        <w:pStyle w:val="Kommentartext"/>
        <w:spacing w:after="0" w:line="360" w:lineRule="auto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Dank der engagierten Mitarbeit in </w:t>
      </w:r>
      <w:r w:rsidR="00E807BD">
        <w:rPr>
          <w:sz w:val="22"/>
          <w:szCs w:val="22"/>
        </w:rPr>
        <w:t>feldbus</w:t>
      </w:r>
      <w:r>
        <w:rPr>
          <w:sz w:val="22"/>
          <w:szCs w:val="22"/>
        </w:rPr>
        <w:t xml:space="preserve">organisationsübergreifenden Abstimmungen in der </w:t>
      </w:r>
      <w:r w:rsidRPr="00755B84">
        <w:rPr>
          <w:sz w:val="22"/>
          <w:szCs w:val="22"/>
        </w:rPr>
        <w:t xml:space="preserve">IEC/IEEE 60802 </w:t>
      </w:r>
      <w:r>
        <w:rPr>
          <w:sz w:val="22"/>
          <w:szCs w:val="22"/>
        </w:rPr>
        <w:t xml:space="preserve">konnten die </w:t>
      </w:r>
      <w:r w:rsidR="00D658F9">
        <w:rPr>
          <w:sz w:val="22"/>
          <w:szCs w:val="22"/>
        </w:rPr>
        <w:t xml:space="preserve">dort entstanden Definitionen direkt </w:t>
      </w:r>
      <w:r w:rsidR="000B5894">
        <w:rPr>
          <w:sz w:val="22"/>
          <w:szCs w:val="22"/>
        </w:rPr>
        <w:t>in</w:t>
      </w:r>
      <w:r w:rsidR="00D658F9">
        <w:rPr>
          <w:sz w:val="22"/>
          <w:szCs w:val="22"/>
        </w:rPr>
        <w:t xml:space="preserve"> die PROFINET</w:t>
      </w:r>
      <w:r w:rsidR="000B5894">
        <w:rPr>
          <w:sz w:val="22"/>
          <w:szCs w:val="22"/>
        </w:rPr>
        <w:t>-</w:t>
      </w:r>
      <w:r w:rsidR="00D658F9">
        <w:rPr>
          <w:sz w:val="22"/>
          <w:szCs w:val="22"/>
        </w:rPr>
        <w:t xml:space="preserve">Spezifikation übernommen werden. </w:t>
      </w:r>
      <w:r w:rsidR="00977092" w:rsidRPr="00D658F9">
        <w:rPr>
          <w:sz w:val="22"/>
          <w:szCs w:val="22"/>
        </w:rPr>
        <w:t xml:space="preserve">So </w:t>
      </w:r>
      <w:r w:rsidR="000B5894">
        <w:rPr>
          <w:sz w:val="22"/>
          <w:szCs w:val="22"/>
        </w:rPr>
        <w:t>sind</w:t>
      </w:r>
      <w:r w:rsidR="00977092" w:rsidRPr="00D658F9">
        <w:rPr>
          <w:sz w:val="22"/>
          <w:szCs w:val="22"/>
        </w:rPr>
        <w:t xml:space="preserve"> beispielsweise das </w:t>
      </w:r>
      <w:r w:rsidR="00977092">
        <w:rPr>
          <w:noProof/>
          <w:sz w:val="22"/>
          <w:szCs w:val="22"/>
        </w:rPr>
        <w:t>Gerätemodell für End-Stations und Bridges</w:t>
      </w:r>
      <w:r w:rsidR="00977092" w:rsidRPr="00D658F9">
        <w:rPr>
          <w:sz w:val="22"/>
          <w:szCs w:val="22"/>
        </w:rPr>
        <w:t xml:space="preserve"> </w:t>
      </w:r>
      <w:r w:rsidR="00977092">
        <w:rPr>
          <w:sz w:val="22"/>
          <w:szCs w:val="22"/>
        </w:rPr>
        <w:t>der</w:t>
      </w:r>
      <w:r w:rsidR="00977092" w:rsidRPr="00D658F9">
        <w:rPr>
          <w:sz w:val="22"/>
          <w:szCs w:val="22"/>
        </w:rPr>
        <w:t xml:space="preserve"> aktuellen</w:t>
      </w:r>
      <w:r w:rsidR="00977092">
        <w:rPr>
          <w:sz w:val="22"/>
          <w:szCs w:val="22"/>
        </w:rPr>
        <w:t xml:space="preserve"> Ausgabe der IEEE802.1Q</w:t>
      </w:r>
      <w:r w:rsidR="00977092">
        <w:rPr>
          <w:noProof/>
          <w:sz w:val="22"/>
          <w:szCs w:val="22"/>
        </w:rPr>
        <w:t>,</w:t>
      </w:r>
      <w:r w:rsidR="00977092">
        <w:rPr>
          <w:sz w:val="22"/>
          <w:szCs w:val="22"/>
        </w:rPr>
        <w:t xml:space="preserve"> d</w:t>
      </w:r>
      <w:r w:rsidR="00977092">
        <w:rPr>
          <w:noProof/>
          <w:sz w:val="22"/>
          <w:szCs w:val="22"/>
        </w:rPr>
        <w:t xml:space="preserve">ie Anforderungen aus dem </w:t>
      </w:r>
      <w:r w:rsidR="00977092">
        <w:rPr>
          <w:sz w:val="22"/>
          <w:szCs w:val="22"/>
        </w:rPr>
        <w:t>Konfigurations</w:t>
      </w:r>
      <w:r w:rsidR="00977092">
        <w:rPr>
          <w:noProof/>
          <w:sz w:val="22"/>
          <w:szCs w:val="22"/>
        </w:rPr>
        <w:t>modell von NetConf/YANG und des Security-Konfigurationsmodell der IETF enthalten.</w:t>
      </w:r>
    </w:p>
    <w:p w14:paraId="50979EE1" w14:textId="77777777" w:rsidR="000B5894" w:rsidRDefault="000B5894" w:rsidP="000B5894">
      <w:pPr>
        <w:pStyle w:val="Kommentartext"/>
        <w:spacing w:after="0" w:line="360" w:lineRule="auto"/>
        <w:jc w:val="both"/>
        <w:rPr>
          <w:noProof/>
          <w:sz w:val="22"/>
          <w:szCs w:val="22"/>
        </w:rPr>
      </w:pPr>
    </w:p>
    <w:p w14:paraId="085708DD" w14:textId="1C6156A3" w:rsidR="00B62B8C" w:rsidRDefault="00030F2E" w:rsidP="000B5894">
      <w:pPr>
        <w:pStyle w:val="Kommentartext"/>
        <w:spacing w:after="0" w:line="360" w:lineRule="auto"/>
        <w:jc w:val="both"/>
      </w:pPr>
      <w:r>
        <w:rPr>
          <w:sz w:val="22"/>
          <w:szCs w:val="22"/>
        </w:rPr>
        <w:t xml:space="preserve">Des Weiteren sind Erfahrungen aus dem </w:t>
      </w:r>
      <w:r w:rsidR="000B5894">
        <w:rPr>
          <w:sz w:val="22"/>
          <w:szCs w:val="22"/>
        </w:rPr>
        <w:t xml:space="preserve">Umfeld von </w:t>
      </w:r>
      <w:r>
        <w:rPr>
          <w:sz w:val="22"/>
          <w:szCs w:val="22"/>
        </w:rPr>
        <w:t xml:space="preserve">Ethernet-APL </w:t>
      </w:r>
      <w:r>
        <w:rPr>
          <w:noProof/>
          <w:sz w:val="22"/>
          <w:szCs w:val="22"/>
        </w:rPr>
        <w:t>bzw. SPE</w:t>
      </w:r>
      <w:r>
        <w:rPr>
          <w:sz w:val="22"/>
          <w:szCs w:val="22"/>
        </w:rPr>
        <w:t xml:space="preserve"> im Bereich </w:t>
      </w:r>
      <w:r>
        <w:rPr>
          <w:noProof/>
          <w:sz w:val="22"/>
          <w:szCs w:val="22"/>
        </w:rPr>
        <w:t xml:space="preserve">von </w:t>
      </w:r>
      <w:r>
        <w:rPr>
          <w:sz w:val="22"/>
          <w:szCs w:val="22"/>
        </w:rPr>
        <w:t>Linkspeed-Überg</w:t>
      </w:r>
      <w:r>
        <w:rPr>
          <w:noProof/>
          <w:sz w:val="22"/>
          <w:szCs w:val="22"/>
        </w:rPr>
        <w:t>ä</w:t>
      </w:r>
      <w:r>
        <w:rPr>
          <w:sz w:val="22"/>
          <w:szCs w:val="22"/>
        </w:rPr>
        <w:t>ng</w:t>
      </w:r>
      <w:r>
        <w:rPr>
          <w:noProof/>
          <w:sz w:val="22"/>
          <w:szCs w:val="22"/>
        </w:rPr>
        <w:t>en</w:t>
      </w:r>
      <w:r>
        <w:rPr>
          <w:sz w:val="22"/>
          <w:szCs w:val="22"/>
        </w:rPr>
        <w:t xml:space="preserve"> eingeflossen, die aber für alle möglichen Übergängen </w:t>
      </w:r>
      <w:r>
        <w:rPr>
          <w:noProof/>
          <w:sz w:val="22"/>
          <w:szCs w:val="22"/>
        </w:rPr>
        <w:t>von 10 Mbit/s bis 10 Gbit/s</w:t>
      </w:r>
      <w:r>
        <w:rPr>
          <w:sz w:val="22"/>
          <w:szCs w:val="22"/>
        </w:rPr>
        <w:t xml:space="preserve"> angewandt werden können.</w:t>
      </w:r>
      <w:r w:rsidR="00B62B8C" w:rsidRPr="00B62B8C">
        <w:t xml:space="preserve"> </w:t>
      </w:r>
      <w:r w:rsidR="00B62B8C">
        <w:t>Ein weiterer Schritt, um P</w:t>
      </w:r>
      <w:r w:rsidR="007801D6">
        <w:t>ROFINET</w:t>
      </w:r>
      <w:r w:rsidR="00B62B8C">
        <w:t xml:space="preserve"> auch mit </w:t>
      </w:r>
      <w:r w:rsidR="007801D6">
        <w:t>Ethernet-</w:t>
      </w:r>
      <w:r w:rsidR="00B62B8C">
        <w:t xml:space="preserve">APL </w:t>
      </w:r>
      <w:r w:rsidR="007801D6">
        <w:t>z</w:t>
      </w:r>
      <w:r w:rsidR="00B62B8C">
        <w:t xml:space="preserve">u einem optimalen System </w:t>
      </w:r>
      <w:r w:rsidR="007801D6">
        <w:t>für die Pro</w:t>
      </w:r>
      <w:r w:rsidR="000B5894">
        <w:t>z</w:t>
      </w:r>
      <w:r w:rsidR="007801D6">
        <w:t>ess</w:t>
      </w:r>
      <w:r w:rsidR="000B5894">
        <w:t>-</w:t>
      </w:r>
      <w:r w:rsidR="007801D6">
        <w:t xml:space="preserve">Automation </w:t>
      </w:r>
      <w:r w:rsidR="00B62B8C">
        <w:t>zu machen.</w:t>
      </w:r>
    </w:p>
    <w:p w14:paraId="32FE8BAD" w14:textId="5D457C83" w:rsidR="00D658F9" w:rsidRPr="00D658F9" w:rsidRDefault="000B5894" w:rsidP="000B5894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color w:val="auto"/>
          <w:sz w:val="22"/>
          <w:szCs w:val="22"/>
        </w:rPr>
        <w:br w:type="column"/>
      </w:r>
    </w:p>
    <w:p w14:paraId="47438A1C" w14:textId="48449355" w:rsidR="005E3361" w:rsidRDefault="005E3361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 w:rsidRPr="7634E928">
        <w:rPr>
          <w:rFonts w:ascii="Myriad Pro" w:hAnsi="Myriad Pro" w:cs="Times New Roman"/>
          <w:color w:val="auto"/>
          <w:sz w:val="22"/>
          <w:szCs w:val="22"/>
        </w:rPr>
        <w:t>Nachdem seit der letzten Ausgabe die Definitionen für die Security-Klasse I enthalten sind, war für diese Version das Thema Zertifikate</w:t>
      </w:r>
      <w:r w:rsidR="00EC6EF1" w:rsidRPr="7634E928">
        <w:rPr>
          <w:rFonts w:ascii="Myriad Pro" w:hAnsi="Myriad Pro" w:cs="Times New Roman"/>
          <w:color w:val="auto"/>
          <w:sz w:val="22"/>
          <w:szCs w:val="22"/>
        </w:rPr>
        <w:t>-Management für</w:t>
      </w:r>
      <w:r w:rsidRPr="7634E928">
        <w:rPr>
          <w:rFonts w:ascii="Myriad Pro" w:hAnsi="Myriad Pro" w:cs="Times New Roman"/>
          <w:color w:val="auto"/>
          <w:sz w:val="22"/>
          <w:szCs w:val="22"/>
        </w:rPr>
        <w:t xml:space="preserve"> die Security</w:t>
      </w:r>
      <w:r w:rsidR="0C9361BF" w:rsidRPr="7634E928">
        <w:rPr>
          <w:rFonts w:ascii="Myriad Pro" w:hAnsi="Myriad Pro" w:cs="Times New Roman"/>
          <w:color w:val="auto"/>
          <w:sz w:val="22"/>
          <w:szCs w:val="22"/>
        </w:rPr>
        <w:t>-K</w:t>
      </w:r>
      <w:r w:rsidRPr="7634E928">
        <w:rPr>
          <w:rFonts w:ascii="Myriad Pro" w:hAnsi="Myriad Pro" w:cs="Times New Roman"/>
          <w:color w:val="auto"/>
          <w:sz w:val="22"/>
          <w:szCs w:val="22"/>
        </w:rPr>
        <w:t>lass</w:t>
      </w:r>
      <w:r w:rsidR="7B31E2D6" w:rsidRPr="7634E928">
        <w:rPr>
          <w:rFonts w:ascii="Myriad Pro" w:hAnsi="Myriad Pro" w:cs="Times New Roman"/>
          <w:color w:val="auto"/>
          <w:sz w:val="22"/>
          <w:szCs w:val="22"/>
        </w:rPr>
        <w:t>en</w:t>
      </w:r>
      <w:r w:rsidRPr="7634E928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393ED214" w:rsidRPr="7634E928">
        <w:rPr>
          <w:rFonts w:ascii="Myriad Pro" w:hAnsi="Myriad Pro" w:cs="Times New Roman"/>
          <w:color w:val="auto"/>
          <w:sz w:val="22"/>
          <w:szCs w:val="22"/>
        </w:rPr>
        <w:t>II</w:t>
      </w:r>
      <w:r w:rsidRPr="7634E928">
        <w:rPr>
          <w:rFonts w:ascii="Myriad Pro" w:hAnsi="Myriad Pro" w:cs="Times New Roman"/>
          <w:color w:val="auto"/>
          <w:sz w:val="22"/>
          <w:szCs w:val="22"/>
        </w:rPr>
        <w:t xml:space="preserve"> und </w:t>
      </w:r>
      <w:r w:rsidR="2D5FEBA3" w:rsidRPr="7634E928">
        <w:rPr>
          <w:rFonts w:ascii="Myriad Pro" w:hAnsi="Myriad Pro" w:cs="Times New Roman"/>
          <w:color w:val="auto"/>
          <w:sz w:val="22"/>
          <w:szCs w:val="22"/>
        </w:rPr>
        <w:t>III</w:t>
      </w:r>
      <w:r w:rsidRPr="7634E928">
        <w:rPr>
          <w:rFonts w:ascii="Myriad Pro" w:hAnsi="Myriad Pro" w:cs="Times New Roman"/>
          <w:color w:val="auto"/>
          <w:sz w:val="22"/>
          <w:szCs w:val="22"/>
        </w:rPr>
        <w:t xml:space="preserve"> ein gemeinsames Ziel der PROFINET- und Security</w:t>
      </w:r>
      <w:r w:rsidR="00933D4E">
        <w:rPr>
          <w:rFonts w:ascii="Myriad Pro" w:hAnsi="Myriad Pro" w:cs="Times New Roman"/>
          <w:color w:val="auto"/>
          <w:sz w:val="22"/>
          <w:szCs w:val="22"/>
        </w:rPr>
        <w:t>-</w:t>
      </w:r>
      <w:r w:rsidRPr="7634E928">
        <w:rPr>
          <w:rFonts w:ascii="Myriad Pro" w:hAnsi="Myriad Pro" w:cs="Times New Roman"/>
          <w:color w:val="auto"/>
          <w:sz w:val="22"/>
          <w:szCs w:val="22"/>
        </w:rPr>
        <w:t xml:space="preserve">WG. Da dieses Thema </w:t>
      </w:r>
      <w:r w:rsidR="1EB76C41" w:rsidRPr="7634E928">
        <w:rPr>
          <w:rFonts w:ascii="Myriad Pro" w:hAnsi="Myriad Pro" w:cs="Times New Roman"/>
          <w:color w:val="auto"/>
          <w:sz w:val="22"/>
          <w:szCs w:val="22"/>
        </w:rPr>
        <w:t>für Anwender weitreichende Auswirkungen</w:t>
      </w:r>
      <w:r w:rsidRPr="7634E928">
        <w:rPr>
          <w:rFonts w:ascii="Myriad Pro" w:hAnsi="Myriad Pro" w:cs="Times New Roman"/>
          <w:color w:val="auto"/>
          <w:sz w:val="22"/>
          <w:szCs w:val="22"/>
        </w:rPr>
        <w:t xml:space="preserve"> hat, waren begleitende Abstimmungen mit Kunden selbstverständlich.</w:t>
      </w:r>
    </w:p>
    <w:p w14:paraId="0EE0F903" w14:textId="77777777" w:rsidR="00C17745" w:rsidRDefault="00C17745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02926CC4" w14:textId="16F87FDA" w:rsidR="00BB29FA" w:rsidRDefault="306D1DCB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 w:rsidRPr="14B60011">
        <w:rPr>
          <w:rFonts w:ascii="Myriad Pro" w:hAnsi="Myriad Pro" w:cs="Times New Roman"/>
          <w:color w:val="auto"/>
          <w:sz w:val="22"/>
          <w:szCs w:val="22"/>
        </w:rPr>
        <w:t>Darüber hinaus</w:t>
      </w:r>
      <w:r w:rsidR="00EC6EF1" w:rsidRPr="14B60011">
        <w:rPr>
          <w:rFonts w:ascii="Myriad Pro" w:hAnsi="Myriad Pro" w:cs="Times New Roman"/>
          <w:color w:val="auto"/>
          <w:sz w:val="22"/>
          <w:szCs w:val="22"/>
        </w:rPr>
        <w:t xml:space="preserve"> sind </w:t>
      </w:r>
      <w:r w:rsidR="002A2973">
        <w:rPr>
          <w:rFonts w:ascii="Myriad Pro" w:hAnsi="Myriad Pro" w:cs="Times New Roman"/>
          <w:color w:val="auto"/>
          <w:sz w:val="22"/>
          <w:szCs w:val="22"/>
        </w:rPr>
        <w:t>zudem</w:t>
      </w:r>
      <w:r w:rsidR="00EC6EF1" w:rsidRPr="14B60011">
        <w:rPr>
          <w:rFonts w:ascii="Myriad Pro" w:hAnsi="Myriad Pro" w:cs="Times New Roman"/>
          <w:color w:val="auto"/>
          <w:sz w:val="22"/>
          <w:szCs w:val="22"/>
        </w:rPr>
        <w:t xml:space="preserve"> Verbesserungen und Ergänzungen aus den verschiedenen laufenden Implementierungen eingeflossen, aber auch formale Aspekte wie ein neuer IEC Style Guide. </w:t>
      </w:r>
      <w:r w:rsidR="00EC6EF1" w:rsidRPr="7634E928">
        <w:rPr>
          <w:rFonts w:ascii="Myriad Pro" w:hAnsi="Myriad Pro" w:cs="Times New Roman"/>
          <w:color w:val="auto"/>
          <w:sz w:val="22"/>
          <w:szCs w:val="22"/>
        </w:rPr>
        <w:t xml:space="preserve">Parallel dazu </w:t>
      </w:r>
      <w:r w:rsidR="00155A92" w:rsidRPr="7634E928">
        <w:rPr>
          <w:rFonts w:ascii="Myriad Pro" w:hAnsi="Myriad Pro" w:cs="Times New Roman"/>
          <w:color w:val="auto"/>
          <w:sz w:val="22"/>
          <w:szCs w:val="22"/>
        </w:rPr>
        <w:t xml:space="preserve">gehören </w:t>
      </w:r>
      <w:r w:rsidR="002E55E5" w:rsidRPr="7634E928">
        <w:rPr>
          <w:rFonts w:ascii="Myriad Pro" w:hAnsi="Myriad Pro" w:cs="Times New Roman"/>
          <w:color w:val="auto"/>
          <w:sz w:val="22"/>
          <w:szCs w:val="22"/>
        </w:rPr>
        <w:t xml:space="preserve">nun </w:t>
      </w:r>
      <w:r w:rsidR="00155A92" w:rsidRPr="7634E928">
        <w:rPr>
          <w:rFonts w:ascii="Myriad Pro" w:hAnsi="Myriad Pro" w:cs="Times New Roman"/>
          <w:color w:val="auto"/>
          <w:sz w:val="22"/>
          <w:szCs w:val="22"/>
        </w:rPr>
        <w:t xml:space="preserve">auch </w:t>
      </w:r>
      <w:r w:rsidR="002E55E5" w:rsidRPr="7634E928">
        <w:rPr>
          <w:rFonts w:ascii="Myriad Pro" w:hAnsi="Myriad Pro" w:cs="Times New Roman"/>
          <w:color w:val="auto"/>
          <w:sz w:val="22"/>
          <w:szCs w:val="22"/>
        </w:rPr>
        <w:t>erweiterte</w:t>
      </w:r>
      <w:r w:rsidR="00EC6EF1" w:rsidRPr="7634E928">
        <w:rPr>
          <w:rFonts w:ascii="Myriad Pro" w:hAnsi="Myriad Pro" w:cs="Times New Roman"/>
          <w:color w:val="auto"/>
          <w:sz w:val="22"/>
          <w:szCs w:val="22"/>
        </w:rPr>
        <w:t xml:space="preserve"> GSD</w:t>
      </w:r>
      <w:r w:rsidR="002E55E5" w:rsidRPr="7634E928">
        <w:rPr>
          <w:rFonts w:ascii="Myriad Pro" w:hAnsi="Myriad Pro" w:cs="Times New Roman"/>
          <w:color w:val="auto"/>
          <w:sz w:val="22"/>
          <w:szCs w:val="22"/>
        </w:rPr>
        <w:t>ML</w:t>
      </w:r>
      <w:r w:rsidR="00155A92">
        <w:rPr>
          <w:rFonts w:ascii="Myriad Pro" w:hAnsi="Myriad Pro" w:cs="Times New Roman"/>
          <w:color w:val="auto"/>
          <w:sz w:val="22"/>
          <w:szCs w:val="22"/>
        </w:rPr>
        <w:t>-</w:t>
      </w:r>
      <w:r w:rsidR="00EC6EF1" w:rsidRPr="7634E928">
        <w:rPr>
          <w:rFonts w:ascii="Myriad Pro" w:hAnsi="Myriad Pro" w:cs="Times New Roman"/>
          <w:color w:val="auto"/>
          <w:sz w:val="22"/>
          <w:szCs w:val="22"/>
        </w:rPr>
        <w:t xml:space="preserve">Guidelines für eine besser lesbare Darstellung zu diesem Gesamtpaket. </w:t>
      </w:r>
    </w:p>
    <w:p w14:paraId="0DEDB8AA" w14:textId="333E419F" w:rsidR="00EC6EF1" w:rsidRDefault="00EC6EF1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76684D4C" w14:textId="4B829D62" w:rsidR="00EC6EF1" w:rsidRDefault="002A18BA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 w:rsidRPr="2A95089B">
        <w:rPr>
          <w:rFonts w:ascii="Myriad Pro" w:hAnsi="Myriad Pro" w:cs="Times New Roman"/>
          <w:color w:val="auto"/>
          <w:sz w:val="22"/>
          <w:szCs w:val="22"/>
        </w:rPr>
        <w:t xml:space="preserve">Wichtig für die Technologie- und Gerätehersteller ist </w:t>
      </w:r>
      <w:r w:rsidR="002A2973">
        <w:rPr>
          <w:rFonts w:ascii="Myriad Pro" w:hAnsi="Myriad Pro" w:cs="Times New Roman"/>
          <w:color w:val="auto"/>
          <w:sz w:val="22"/>
          <w:szCs w:val="22"/>
        </w:rPr>
        <w:t>insbesondere</w:t>
      </w:r>
      <w:r w:rsidRPr="2A95089B">
        <w:rPr>
          <w:rFonts w:ascii="Myriad Pro" w:hAnsi="Myriad Pro" w:cs="Times New Roman"/>
          <w:color w:val="auto"/>
          <w:sz w:val="22"/>
          <w:szCs w:val="22"/>
        </w:rPr>
        <w:t xml:space="preserve"> die parallele Entwicklung</w:t>
      </w:r>
      <w:r w:rsidR="00F45479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F45479" w:rsidRPr="00F45479">
        <w:rPr>
          <w:rFonts w:ascii="Myriad Pro" w:hAnsi="Myriad Pro" w:cs="Times New Roman"/>
          <w:color w:val="auto"/>
          <w:sz w:val="22"/>
          <w:szCs w:val="22"/>
        </w:rPr>
        <w:t xml:space="preserve">des Testsystems für die PROFINET Zertifizierung, welches in Form von sogenannten TRIAL-Bundles mit spezifischem Fokus auf neue Technologien quartalsweise der </w:t>
      </w:r>
      <w:r w:rsidR="007D086C">
        <w:rPr>
          <w:rFonts w:ascii="Myriad Pro" w:hAnsi="Myriad Pro" w:cs="Times New Roman"/>
          <w:color w:val="auto"/>
          <w:sz w:val="22"/>
          <w:szCs w:val="22"/>
        </w:rPr>
        <w:t>PI</w:t>
      </w:r>
      <w:r w:rsidR="00F45479" w:rsidRPr="00F45479">
        <w:rPr>
          <w:rFonts w:ascii="Myriad Pro" w:hAnsi="Myriad Pro" w:cs="Times New Roman"/>
          <w:color w:val="auto"/>
          <w:sz w:val="22"/>
          <w:szCs w:val="22"/>
        </w:rPr>
        <w:t xml:space="preserve"> Community zur Verfügung gestellt wird. Durch die inkrementelle Arbeitsweise und die regelmäßige Berücksichtigung des zeitnahen Feedbacks wird eine kontinuierliche und agile Entwicklung des Systems unterstützt.</w:t>
      </w:r>
      <w:r w:rsidR="00F45479" w:rsidRPr="00F45479">
        <w:rPr>
          <w:rFonts w:ascii="Myriad Pro" w:hAnsi="Myriad Pro" w:cs="Times New Roman"/>
          <w:color w:val="auto"/>
          <w:sz w:val="22"/>
          <w:szCs w:val="22"/>
        </w:rPr>
        <w:t/>
      </w:r>
      <w:r w:rsidRPr="2A95089B">
        <w:rPr>
          <w:rFonts w:ascii="Myriad Pro" w:hAnsi="Myriad Pro" w:cs="Times New Roman"/>
          <w:color w:val="auto"/>
          <w:sz w:val="22"/>
          <w:szCs w:val="22"/>
        </w:rPr>
        <w:t xml:space="preserve"> </w:t>
      </w:r>
    </w:p>
    <w:p w14:paraId="57ED7A43" w14:textId="2A8A3594" w:rsidR="002A18BA" w:rsidRDefault="002A18BA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3B364F36" w14:textId="7853FE57" w:rsidR="002A18BA" w:rsidRDefault="002A18BA" w:rsidP="00FB460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 w:rsidRPr="7634E928">
        <w:rPr>
          <w:rFonts w:ascii="Myriad Pro" w:hAnsi="Myriad Pro" w:cs="Times New Roman"/>
          <w:color w:val="auto"/>
          <w:sz w:val="22"/>
          <w:szCs w:val="22"/>
        </w:rPr>
        <w:t xml:space="preserve">Dieses Bündel an Ergebnissen zeigt heute wieder die konkreten Schritte der </w:t>
      </w:r>
      <w:r w:rsidR="00155130">
        <w:rPr>
          <w:rFonts w:ascii="Myriad Pro" w:hAnsi="Myriad Pro" w:cs="Times New Roman"/>
          <w:color w:val="auto"/>
          <w:sz w:val="22"/>
          <w:szCs w:val="22"/>
        </w:rPr>
        <w:t xml:space="preserve">engagierten </w:t>
      </w:r>
      <w:r w:rsidRPr="7634E928">
        <w:rPr>
          <w:rFonts w:ascii="Myriad Pro" w:hAnsi="Myriad Pro" w:cs="Times New Roman"/>
          <w:color w:val="auto"/>
          <w:sz w:val="22"/>
          <w:szCs w:val="22"/>
        </w:rPr>
        <w:t>PI-Community für eine zukunftssichere industrielle Kommunikation mit PROFINET</w:t>
      </w:r>
      <w:r w:rsidR="00FE8E3D" w:rsidRPr="7634E928">
        <w:rPr>
          <w:rFonts w:ascii="Myriad Pro" w:hAnsi="Myriad Pro" w:cs="Times New Roman"/>
          <w:color w:val="auto"/>
          <w:sz w:val="22"/>
          <w:szCs w:val="22"/>
        </w:rPr>
        <w:t>.</w:t>
      </w:r>
      <w:r w:rsidRPr="7634E928">
        <w:rPr>
          <w:rFonts w:ascii="Myriad Pro" w:hAnsi="Myriad Pro" w:cs="Times New Roman"/>
          <w:color w:val="auto"/>
          <w:sz w:val="22"/>
          <w:szCs w:val="22"/>
        </w:rPr>
        <w:t xml:space="preserve"> </w:t>
      </w:r>
    </w:p>
    <w:p w14:paraId="7BBEB9D8" w14:textId="77777777" w:rsidR="00D54D19" w:rsidRPr="00A97592" w:rsidRDefault="00D54D19" w:rsidP="00F03C41">
      <w:pPr>
        <w:pStyle w:val="Lauftext"/>
        <w:jc w:val="left"/>
        <w:rPr>
          <w:rFonts w:ascii="Myriad Pro" w:hAnsi="Myriad Pro" w:cs="Arial"/>
          <w:b/>
          <w:color w:val="auto"/>
          <w:sz w:val="22"/>
          <w:szCs w:val="22"/>
        </w:rPr>
      </w:pPr>
    </w:p>
    <w:p w14:paraId="233C76E1" w14:textId="77777777" w:rsidR="00AC48FD" w:rsidRDefault="00AC48FD" w:rsidP="00AC48FD">
      <w:pPr>
        <w:spacing w:after="0" w:line="360" w:lineRule="auto"/>
        <w:jc w:val="center"/>
      </w:pPr>
      <w:r>
        <w:t>***</w:t>
      </w:r>
    </w:p>
    <w:p w14:paraId="61A9696E" w14:textId="6CDC840D" w:rsidR="009A0D78" w:rsidRDefault="009A0D78">
      <w:pPr>
        <w:spacing w:after="0" w:line="240" w:lineRule="auto"/>
      </w:pPr>
    </w:p>
    <w:p w14:paraId="69A089BD" w14:textId="77777777" w:rsidR="002A2973" w:rsidRDefault="002A2973">
      <w:pPr>
        <w:spacing w:after="0" w:line="240" w:lineRule="auto"/>
        <w:rPr>
          <w:b/>
        </w:rPr>
      </w:pPr>
      <w:r>
        <w:rPr>
          <w:b/>
        </w:rPr>
        <w:lastRenderedPageBreak/>
        <w:br w:type="page"/>
      </w:r>
    </w:p>
    <w:p w14:paraId="3B3E9D0B" w14:textId="62C2E38D" w:rsidR="006C00C6" w:rsidRDefault="00AC48FD">
      <w:pPr>
        <w:spacing w:line="360" w:lineRule="auto"/>
        <w:rPr>
          <w:b/>
        </w:rPr>
      </w:pPr>
      <w:r>
        <w:rPr>
          <w:b/>
        </w:rPr>
        <w:t>Grafiken:</w:t>
      </w:r>
    </w:p>
    <w:p w14:paraId="6C1B810A" w14:textId="4ED0F89E" w:rsidR="00AC48FD" w:rsidRPr="00AC48FD" w:rsidRDefault="00934EC6">
      <w:pPr>
        <w:spacing w:line="360" w:lineRule="auto"/>
      </w:pPr>
      <w:r>
        <w:t>Basierend auf IEEE</w:t>
      </w:r>
      <w:r w:rsidR="00394FA5">
        <w:t>-</w:t>
      </w:r>
      <w:r>
        <w:t xml:space="preserve"> und PROFINET</w:t>
      </w:r>
      <w:r w:rsidR="00394FA5">
        <w:t>-</w:t>
      </w:r>
      <w:r>
        <w:t>Standards pflegt und erweitert PI</w:t>
      </w:r>
      <w:r w:rsidR="00AC48FD" w:rsidRPr="00AC48FD">
        <w:t xml:space="preserve"> konsequent </w:t>
      </w:r>
      <w:r>
        <w:t xml:space="preserve">die Spezifikation </w:t>
      </w:r>
      <w:r w:rsidR="00AC48FD" w:rsidRPr="00AC48FD">
        <w:t xml:space="preserve">PROFINET over TSN. </w:t>
      </w:r>
    </w:p>
    <w:p w14:paraId="763258DC" w14:textId="715F0445" w:rsidR="007E5610" w:rsidRDefault="007E5610">
      <w:pPr>
        <w:spacing w:line="360" w:lineRule="auto"/>
        <w:rPr>
          <w:b/>
        </w:rPr>
      </w:pPr>
    </w:p>
    <w:p w14:paraId="0487F66C" w14:textId="6F1F4F02" w:rsidR="00975119" w:rsidRDefault="00934EC6">
      <w:pPr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1F26ECC0" wp14:editId="46437668">
            <wp:extent cx="5759449" cy="19240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49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EA74D" w14:textId="26DA5851" w:rsidR="00975119" w:rsidRDefault="00975119">
      <w:pPr>
        <w:spacing w:after="0" w:line="240" w:lineRule="auto"/>
        <w:rPr>
          <w:b/>
        </w:rPr>
      </w:pPr>
    </w:p>
    <w:p w14:paraId="4904F3C3" w14:textId="77777777" w:rsidR="00573D2E" w:rsidRDefault="00073409">
      <w:pPr>
        <w:spacing w:line="360" w:lineRule="auto"/>
        <w:rPr>
          <w:b/>
        </w:rPr>
      </w:pPr>
      <w:r>
        <w:rPr>
          <w:b/>
        </w:rPr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0861EB" w14:textId="77777777" w:rsidR="00573D2E" w:rsidRDefault="00073409">
      <w:pPr>
        <w:spacing w:after="0" w:line="360" w:lineRule="auto"/>
      </w:pPr>
      <w:r>
        <w:t>PI (PROFIBUS &amp; PROFINET International)</w:t>
      </w:r>
    </w:p>
    <w:p w14:paraId="02A16BA9" w14:textId="77777777" w:rsidR="00573D2E" w:rsidRDefault="00073409">
      <w:pPr>
        <w:spacing w:after="0" w:line="360" w:lineRule="auto"/>
      </w:pPr>
      <w:r>
        <w:t>PROFIBUS Nutzerorganisation e. V.</w:t>
      </w:r>
    </w:p>
    <w:p w14:paraId="05ABEC78" w14:textId="77777777" w:rsidR="00573D2E" w:rsidRDefault="00073409">
      <w:pPr>
        <w:spacing w:after="0" w:line="360" w:lineRule="auto"/>
      </w:pPr>
      <w:r>
        <w:t>Barbara Weber</w:t>
      </w:r>
    </w:p>
    <w:p w14:paraId="2F9B624E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14:paraId="77172955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14:paraId="4E999F1F" w14:textId="77777777" w:rsidR="00573D2E" w:rsidRPr="000B5894" w:rsidRDefault="00073409">
      <w:pPr>
        <w:spacing w:after="0" w:line="360" w:lineRule="auto"/>
        <w:rPr>
          <w:lang w:val="en-US"/>
        </w:rPr>
      </w:pPr>
      <w:r w:rsidRPr="000B5894">
        <w:rPr>
          <w:lang w:val="en-US"/>
        </w:rPr>
        <w:t>Tel.: 07 21 /96 58 - 5 49</w:t>
      </w:r>
    </w:p>
    <w:p w14:paraId="767A4672" w14:textId="77777777" w:rsidR="00573D2E" w:rsidRPr="000B5894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0B5894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14:paraId="4BED699E" w14:textId="77777777" w:rsidR="00573D2E" w:rsidRPr="000B5894" w:rsidRDefault="00073409">
      <w:pPr>
        <w:spacing w:after="0" w:line="360" w:lineRule="auto"/>
        <w:rPr>
          <w:lang w:val="en-US"/>
        </w:rPr>
      </w:pPr>
      <w:r w:rsidRPr="000B5894">
        <w:rPr>
          <w:lang w:val="en-US"/>
        </w:rPr>
        <w:t>Barbara.Weber@profibus.com</w:t>
      </w:r>
    </w:p>
    <w:p w14:paraId="6DF9A2F2" w14:textId="77777777" w:rsidR="00573D2E" w:rsidRDefault="002A2973">
      <w:pPr>
        <w:spacing w:after="0" w:line="360" w:lineRule="auto"/>
      </w:pPr>
      <w:hyperlink r:id="rId14" w:history="1">
        <w:r w:rsidR="00073409">
          <w:rPr>
            <w:rStyle w:val="Hyperlink"/>
          </w:rPr>
          <w:t>http://www.PROFIBUS.com</w:t>
        </w:r>
      </w:hyperlink>
    </w:p>
    <w:p w14:paraId="1CED01DF" w14:textId="513510D2" w:rsidR="00573D2E" w:rsidRDefault="00073409">
      <w:pPr>
        <w:spacing w:after="0" w:line="360" w:lineRule="auto"/>
      </w:pPr>
      <w:r>
        <w:br/>
      </w:r>
      <w:r w:rsidR="006A2A41">
        <w:t>Diese</w:t>
      </w:r>
      <w:r>
        <w:t xml:space="preserve"> Pressemitteilung liegt unter </w:t>
      </w:r>
      <w:hyperlink r:id="rId15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sectPr w:rsidR="00573D2E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320D" w14:textId="77777777" w:rsidR="0048320E" w:rsidRDefault="0048320E">
      <w:pPr>
        <w:spacing w:after="0" w:line="240" w:lineRule="auto"/>
      </w:pPr>
      <w:r>
        <w:separator/>
      </w:r>
    </w:p>
  </w:endnote>
  <w:endnote w:type="continuationSeparator" w:id="0">
    <w:p w14:paraId="5E6A4895" w14:textId="77777777" w:rsidR="0048320E" w:rsidRDefault="0048320E">
      <w:pPr>
        <w:spacing w:after="0" w:line="240" w:lineRule="auto"/>
      </w:pPr>
      <w:r>
        <w:continuationSeparator/>
      </w:r>
    </w:p>
  </w:endnote>
  <w:endnote w:type="continuationNotice" w:id="1">
    <w:p w14:paraId="027DE309" w14:textId="77777777" w:rsidR="0048320E" w:rsidRDefault="004832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6D82" w14:textId="77777777" w:rsidR="00FB4600" w:rsidRDefault="00FB4600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759F" w14:textId="77777777" w:rsidR="00FB4600" w:rsidRDefault="00FB4600" w:rsidP="000B5894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Fax: +49 721 96 58 589 • E-Mail: info@profibus.com</w:t>
    </w:r>
  </w:p>
  <w:p w14:paraId="4FA01952" w14:textId="225DA3FC" w:rsidR="00FB4600" w:rsidRDefault="00FB4600" w:rsidP="000B5894">
    <w:pPr>
      <w:pStyle w:val="Fuzeile"/>
      <w:tabs>
        <w:tab w:val="clear" w:pos="9072"/>
      </w:tabs>
      <w:ind w:right="-711"/>
      <w:jc w:val="left"/>
    </w:pPr>
    <w:r>
      <w:rPr>
        <w:rStyle w:val="Zeichenformat1"/>
        <w:b/>
        <w:color w:val="5B5D6B"/>
      </w:rPr>
      <w:t>Vorstand:</w:t>
    </w:r>
    <w:r>
      <w:rPr>
        <w:rStyle w:val="Zeichenformat1"/>
        <w:color w:val="5B5D6B"/>
      </w:rPr>
      <w:t xml:space="preserve"> Karsten Schneider (Vorsitzender) • Prof. Dr. Frithjof Klasen • Dr. Jörg Hähniche</w:t>
    </w:r>
    <w:r w:rsidR="000B5894">
      <w:rPr>
        <w:rStyle w:val="Zeichenformat1"/>
        <w:color w:val="5B5D6B"/>
      </w:rPr>
      <w:t xml:space="preserve"> •</w:t>
    </w:r>
    <w:r w:rsidR="0064101F">
      <w:rPr>
        <w:rStyle w:val="Zeichenformat1"/>
        <w:color w:val="5B5D6B"/>
      </w:rPr>
      <w:t xml:space="preserve"> </w:t>
    </w:r>
    <w:r w:rsidR="000B5894">
      <w:rPr>
        <w:rStyle w:val="Zeichenformat1"/>
        <w:color w:val="5B5D6B"/>
      </w:rPr>
      <w:t>Frank Moritz</w:t>
    </w:r>
    <w:r>
      <w:rPr>
        <w:rStyle w:val="Zeichenformat1"/>
        <w:color w:val="5B5D6B"/>
      </w:rPr>
      <w:t xml:space="preserve"> • </w:t>
    </w:r>
    <w:r>
      <w:rPr>
        <w:rStyle w:val="Zeichenformat1"/>
        <w:b/>
        <w:color w:val="5B5D6B"/>
      </w:rPr>
      <w:t>Amtsgericht Mannheim</w:t>
    </w:r>
    <w:r>
      <w:rPr>
        <w:rStyle w:val="Zeichenformat1"/>
        <w:color w:val="5B5D6B"/>
      </w:rPr>
      <w:t xml:space="preserve"> • Reg-Nr. VR 102541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8DAF" w14:textId="77777777" w:rsidR="0048320E" w:rsidRDefault="0048320E">
      <w:pPr>
        <w:spacing w:after="0" w:line="240" w:lineRule="auto"/>
      </w:pPr>
      <w:r>
        <w:separator/>
      </w:r>
    </w:p>
  </w:footnote>
  <w:footnote w:type="continuationSeparator" w:id="0">
    <w:p w14:paraId="2F9AE44D" w14:textId="77777777" w:rsidR="0048320E" w:rsidRDefault="0048320E">
      <w:pPr>
        <w:spacing w:after="0" w:line="240" w:lineRule="auto"/>
      </w:pPr>
      <w:r>
        <w:continuationSeparator/>
      </w:r>
    </w:p>
  </w:footnote>
  <w:footnote w:type="continuationNotice" w:id="1">
    <w:p w14:paraId="66ADD326" w14:textId="77777777" w:rsidR="0048320E" w:rsidRDefault="004832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2E68" w14:textId="77777777" w:rsidR="00FB4600" w:rsidRDefault="00FB4600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00FB7B07" wp14:editId="4AAB63A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12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CDB2" w14:textId="77777777" w:rsidR="00FB4600" w:rsidRDefault="00FB4600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C19F826" wp14:editId="7B5194E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13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B6D877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5pt;height:4.75pt;visibility:visible" o:bullet="t">
        <v:imagedata r:id="rId1" o:title="letter"/>
      </v:shape>
    </w:pict>
  </w:numPicBullet>
  <w:numPicBullet w:numPicBulletId="1">
    <w:pict>
      <v:shape id="_x0000_i1027" type="#_x0000_t75" alt="phone.jpg" style="width:10.75pt;height:7.5pt;visibility:visible" o:bullet="t">
        <v:imagedata r:id="rId2" o:title="phone"/>
      </v:shape>
    </w:pict>
  </w:numPicBullet>
  <w:numPicBullet w:numPicBulletId="2">
    <w:pict>
      <v:shape id="_x0000_i1028" type="#_x0000_t75" style="width:10.25pt;height:7.5pt" o:bullet="t">
        <v:imagedata r:id="rId3" o:title="Brief_Phone"/>
      </v:shape>
    </w:pict>
  </w:numPicBullet>
  <w:numPicBullet w:numPicBulletId="3">
    <w:pict>
      <v:shape id="_x0000_i1029" type="#_x0000_t75" style="width:10.75pt;height:11.25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C610849"/>
    <w:multiLevelType w:val="hybridMultilevel"/>
    <w:tmpl w:val="3752A78C"/>
    <w:lvl w:ilvl="0" w:tplc="02909B24">
      <w:start w:val="201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C2AE4"/>
    <w:multiLevelType w:val="hybridMultilevel"/>
    <w:tmpl w:val="00AE72EA"/>
    <w:lvl w:ilvl="0" w:tplc="1956813A"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47ECB"/>
    <w:multiLevelType w:val="hybridMultilevel"/>
    <w:tmpl w:val="73C4A024"/>
    <w:lvl w:ilvl="0" w:tplc="EC1EC82A"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5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E"/>
    <w:rsid w:val="00015B99"/>
    <w:rsid w:val="00030F2E"/>
    <w:rsid w:val="00031292"/>
    <w:rsid w:val="00071D84"/>
    <w:rsid w:val="00073203"/>
    <w:rsid w:val="00073409"/>
    <w:rsid w:val="000751E8"/>
    <w:rsid w:val="000835B3"/>
    <w:rsid w:val="000927B2"/>
    <w:rsid w:val="000942FE"/>
    <w:rsid w:val="000A7DFE"/>
    <w:rsid w:val="000B52D9"/>
    <w:rsid w:val="000B5894"/>
    <w:rsid w:val="000D0519"/>
    <w:rsid w:val="000D1D90"/>
    <w:rsid w:val="000D31B2"/>
    <w:rsid w:val="000E593F"/>
    <w:rsid w:val="001358F8"/>
    <w:rsid w:val="00135D6F"/>
    <w:rsid w:val="00136047"/>
    <w:rsid w:val="00141C17"/>
    <w:rsid w:val="00152926"/>
    <w:rsid w:val="00155130"/>
    <w:rsid w:val="00155A92"/>
    <w:rsid w:val="00162022"/>
    <w:rsid w:val="001711F6"/>
    <w:rsid w:val="001724C2"/>
    <w:rsid w:val="001811D5"/>
    <w:rsid w:val="00185FE0"/>
    <w:rsid w:val="001A2127"/>
    <w:rsid w:val="001A2A4A"/>
    <w:rsid w:val="001A65D2"/>
    <w:rsid w:val="001B2C62"/>
    <w:rsid w:val="001C75D6"/>
    <w:rsid w:val="0020091C"/>
    <w:rsid w:val="002021BF"/>
    <w:rsid w:val="002036D0"/>
    <w:rsid w:val="002102F9"/>
    <w:rsid w:val="002213D8"/>
    <w:rsid w:val="0022297C"/>
    <w:rsid w:val="00234430"/>
    <w:rsid w:val="00234D0E"/>
    <w:rsid w:val="00241D73"/>
    <w:rsid w:val="00247B77"/>
    <w:rsid w:val="00256218"/>
    <w:rsid w:val="00262D4F"/>
    <w:rsid w:val="00294AF6"/>
    <w:rsid w:val="002A18BA"/>
    <w:rsid w:val="002A2973"/>
    <w:rsid w:val="002B116D"/>
    <w:rsid w:val="002B1173"/>
    <w:rsid w:val="002B27E1"/>
    <w:rsid w:val="002E17D1"/>
    <w:rsid w:val="002E55E5"/>
    <w:rsid w:val="002E7AB4"/>
    <w:rsid w:val="002F1390"/>
    <w:rsid w:val="003109D9"/>
    <w:rsid w:val="00313219"/>
    <w:rsid w:val="00315EAE"/>
    <w:rsid w:val="00316075"/>
    <w:rsid w:val="00330930"/>
    <w:rsid w:val="003363DA"/>
    <w:rsid w:val="0034050A"/>
    <w:rsid w:val="0034717F"/>
    <w:rsid w:val="00392018"/>
    <w:rsid w:val="00394FA5"/>
    <w:rsid w:val="003A0A8A"/>
    <w:rsid w:val="003A13AC"/>
    <w:rsid w:val="003A31DA"/>
    <w:rsid w:val="003B18B7"/>
    <w:rsid w:val="003D129D"/>
    <w:rsid w:val="003D161B"/>
    <w:rsid w:val="003D2708"/>
    <w:rsid w:val="003F2184"/>
    <w:rsid w:val="003F74C7"/>
    <w:rsid w:val="00416788"/>
    <w:rsid w:val="00422807"/>
    <w:rsid w:val="00426733"/>
    <w:rsid w:val="00430301"/>
    <w:rsid w:val="00433F23"/>
    <w:rsid w:val="00435ECF"/>
    <w:rsid w:val="00450521"/>
    <w:rsid w:val="004562EC"/>
    <w:rsid w:val="004640C4"/>
    <w:rsid w:val="004709DB"/>
    <w:rsid w:val="00477DCE"/>
    <w:rsid w:val="0048320E"/>
    <w:rsid w:val="00485040"/>
    <w:rsid w:val="004C197F"/>
    <w:rsid w:val="004C6121"/>
    <w:rsid w:val="004D1D55"/>
    <w:rsid w:val="004D227B"/>
    <w:rsid w:val="004D3C0B"/>
    <w:rsid w:val="004D6803"/>
    <w:rsid w:val="004E6D32"/>
    <w:rsid w:val="004F2908"/>
    <w:rsid w:val="004F7CDA"/>
    <w:rsid w:val="005010D5"/>
    <w:rsid w:val="005061F0"/>
    <w:rsid w:val="0051083D"/>
    <w:rsid w:val="0053260C"/>
    <w:rsid w:val="00547B8A"/>
    <w:rsid w:val="0055409F"/>
    <w:rsid w:val="00571D7C"/>
    <w:rsid w:val="00573D2E"/>
    <w:rsid w:val="005764B0"/>
    <w:rsid w:val="005903A5"/>
    <w:rsid w:val="00596882"/>
    <w:rsid w:val="005A71F8"/>
    <w:rsid w:val="005C0192"/>
    <w:rsid w:val="005C043C"/>
    <w:rsid w:val="005C09B9"/>
    <w:rsid w:val="005D41F7"/>
    <w:rsid w:val="005E3361"/>
    <w:rsid w:val="005E636E"/>
    <w:rsid w:val="005F3F4D"/>
    <w:rsid w:val="005F6235"/>
    <w:rsid w:val="00607111"/>
    <w:rsid w:val="0061068E"/>
    <w:rsid w:val="00612BBB"/>
    <w:rsid w:val="00630B71"/>
    <w:rsid w:val="00637581"/>
    <w:rsid w:val="0064101F"/>
    <w:rsid w:val="00643F87"/>
    <w:rsid w:val="006464BC"/>
    <w:rsid w:val="00653A2E"/>
    <w:rsid w:val="00656CAA"/>
    <w:rsid w:val="00664603"/>
    <w:rsid w:val="0067118F"/>
    <w:rsid w:val="0069367B"/>
    <w:rsid w:val="006A2A41"/>
    <w:rsid w:val="006C00C6"/>
    <w:rsid w:val="006D1AB3"/>
    <w:rsid w:val="006D49BB"/>
    <w:rsid w:val="006E0820"/>
    <w:rsid w:val="006E6667"/>
    <w:rsid w:val="006F0891"/>
    <w:rsid w:val="006F38AF"/>
    <w:rsid w:val="007028C6"/>
    <w:rsid w:val="00716EC8"/>
    <w:rsid w:val="00730600"/>
    <w:rsid w:val="00741520"/>
    <w:rsid w:val="0075004D"/>
    <w:rsid w:val="00755B84"/>
    <w:rsid w:val="0076148E"/>
    <w:rsid w:val="007801D6"/>
    <w:rsid w:val="0078597F"/>
    <w:rsid w:val="0079636B"/>
    <w:rsid w:val="007A6870"/>
    <w:rsid w:val="007B0FD9"/>
    <w:rsid w:val="007C4D0C"/>
    <w:rsid w:val="007D086C"/>
    <w:rsid w:val="007D1B59"/>
    <w:rsid w:val="007E5610"/>
    <w:rsid w:val="007F29CD"/>
    <w:rsid w:val="00845DA7"/>
    <w:rsid w:val="00845DD6"/>
    <w:rsid w:val="008471C9"/>
    <w:rsid w:val="00862BAA"/>
    <w:rsid w:val="00864D3D"/>
    <w:rsid w:val="00874938"/>
    <w:rsid w:val="0088390E"/>
    <w:rsid w:val="00884A6A"/>
    <w:rsid w:val="008912BF"/>
    <w:rsid w:val="008A24BF"/>
    <w:rsid w:val="008A5B2C"/>
    <w:rsid w:val="008A71A1"/>
    <w:rsid w:val="008B26F8"/>
    <w:rsid w:val="008C7D48"/>
    <w:rsid w:val="008D367F"/>
    <w:rsid w:val="008D6743"/>
    <w:rsid w:val="008E7290"/>
    <w:rsid w:val="008F1AE9"/>
    <w:rsid w:val="009033FB"/>
    <w:rsid w:val="00910276"/>
    <w:rsid w:val="009116C0"/>
    <w:rsid w:val="009217A9"/>
    <w:rsid w:val="00923FC1"/>
    <w:rsid w:val="00924714"/>
    <w:rsid w:val="00931C6D"/>
    <w:rsid w:val="00933D4E"/>
    <w:rsid w:val="00934EC6"/>
    <w:rsid w:val="00944D21"/>
    <w:rsid w:val="00971279"/>
    <w:rsid w:val="00975119"/>
    <w:rsid w:val="00976EE5"/>
    <w:rsid w:val="00977092"/>
    <w:rsid w:val="00977A3C"/>
    <w:rsid w:val="00996983"/>
    <w:rsid w:val="009A0D78"/>
    <w:rsid w:val="009A20F8"/>
    <w:rsid w:val="009B4A38"/>
    <w:rsid w:val="009B6DD8"/>
    <w:rsid w:val="009E51E8"/>
    <w:rsid w:val="009F0198"/>
    <w:rsid w:val="00A20E55"/>
    <w:rsid w:val="00A45228"/>
    <w:rsid w:val="00A97592"/>
    <w:rsid w:val="00AC48FD"/>
    <w:rsid w:val="00AD2B51"/>
    <w:rsid w:val="00AE5026"/>
    <w:rsid w:val="00B150CE"/>
    <w:rsid w:val="00B174DE"/>
    <w:rsid w:val="00B20C20"/>
    <w:rsid w:val="00B3008E"/>
    <w:rsid w:val="00B4171E"/>
    <w:rsid w:val="00B54FB8"/>
    <w:rsid w:val="00B608E5"/>
    <w:rsid w:val="00B62B8C"/>
    <w:rsid w:val="00B70CE3"/>
    <w:rsid w:val="00B80D97"/>
    <w:rsid w:val="00B81661"/>
    <w:rsid w:val="00B8671C"/>
    <w:rsid w:val="00B87DD2"/>
    <w:rsid w:val="00B90F27"/>
    <w:rsid w:val="00BA042F"/>
    <w:rsid w:val="00BA7ED5"/>
    <w:rsid w:val="00BB29FA"/>
    <w:rsid w:val="00BE4D53"/>
    <w:rsid w:val="00BE4F19"/>
    <w:rsid w:val="00C0339B"/>
    <w:rsid w:val="00C17745"/>
    <w:rsid w:val="00C2606E"/>
    <w:rsid w:val="00C42E1C"/>
    <w:rsid w:val="00C445D2"/>
    <w:rsid w:val="00C44A00"/>
    <w:rsid w:val="00C47A4E"/>
    <w:rsid w:val="00C501CA"/>
    <w:rsid w:val="00C72C77"/>
    <w:rsid w:val="00C72F08"/>
    <w:rsid w:val="00C85ACF"/>
    <w:rsid w:val="00C94FE2"/>
    <w:rsid w:val="00CA023F"/>
    <w:rsid w:val="00CA500D"/>
    <w:rsid w:val="00CA7351"/>
    <w:rsid w:val="00CC13ED"/>
    <w:rsid w:val="00CD500A"/>
    <w:rsid w:val="00CD5080"/>
    <w:rsid w:val="00CD63BC"/>
    <w:rsid w:val="00CF53F8"/>
    <w:rsid w:val="00D062D7"/>
    <w:rsid w:val="00D1779F"/>
    <w:rsid w:val="00D20D1D"/>
    <w:rsid w:val="00D2325B"/>
    <w:rsid w:val="00D41D3C"/>
    <w:rsid w:val="00D52DA6"/>
    <w:rsid w:val="00D54D19"/>
    <w:rsid w:val="00D620F7"/>
    <w:rsid w:val="00D657B0"/>
    <w:rsid w:val="00D658F9"/>
    <w:rsid w:val="00D926CE"/>
    <w:rsid w:val="00D9588A"/>
    <w:rsid w:val="00D97F2B"/>
    <w:rsid w:val="00DB3D61"/>
    <w:rsid w:val="00DB5B1F"/>
    <w:rsid w:val="00DB7672"/>
    <w:rsid w:val="00DD6085"/>
    <w:rsid w:val="00DE02E2"/>
    <w:rsid w:val="00DE7B8F"/>
    <w:rsid w:val="00DF2154"/>
    <w:rsid w:val="00E1726B"/>
    <w:rsid w:val="00E27BEA"/>
    <w:rsid w:val="00E35E85"/>
    <w:rsid w:val="00E53163"/>
    <w:rsid w:val="00E807BD"/>
    <w:rsid w:val="00E834B5"/>
    <w:rsid w:val="00E85A21"/>
    <w:rsid w:val="00E949E6"/>
    <w:rsid w:val="00EA1181"/>
    <w:rsid w:val="00EC6EF1"/>
    <w:rsid w:val="00EE4C92"/>
    <w:rsid w:val="00EE661E"/>
    <w:rsid w:val="00EF0F98"/>
    <w:rsid w:val="00F0292D"/>
    <w:rsid w:val="00F03C41"/>
    <w:rsid w:val="00F153F3"/>
    <w:rsid w:val="00F20652"/>
    <w:rsid w:val="00F36743"/>
    <w:rsid w:val="00F406F7"/>
    <w:rsid w:val="00F45479"/>
    <w:rsid w:val="00F720F5"/>
    <w:rsid w:val="00F84199"/>
    <w:rsid w:val="00F9009C"/>
    <w:rsid w:val="00F95287"/>
    <w:rsid w:val="00FA72F3"/>
    <w:rsid w:val="00FB4600"/>
    <w:rsid w:val="00FC4466"/>
    <w:rsid w:val="00FC5D68"/>
    <w:rsid w:val="00FD23D2"/>
    <w:rsid w:val="00FD591D"/>
    <w:rsid w:val="00FE8E3D"/>
    <w:rsid w:val="0B1C1234"/>
    <w:rsid w:val="0C9361BF"/>
    <w:rsid w:val="1043663A"/>
    <w:rsid w:val="1137292D"/>
    <w:rsid w:val="13B23137"/>
    <w:rsid w:val="142EDB78"/>
    <w:rsid w:val="14B60011"/>
    <w:rsid w:val="1D893EEB"/>
    <w:rsid w:val="1EB76C41"/>
    <w:rsid w:val="2A95089B"/>
    <w:rsid w:val="2D5FEBA3"/>
    <w:rsid w:val="2FF4E1E1"/>
    <w:rsid w:val="306D1DCB"/>
    <w:rsid w:val="381384EC"/>
    <w:rsid w:val="38347C22"/>
    <w:rsid w:val="393ED214"/>
    <w:rsid w:val="39A10FCE"/>
    <w:rsid w:val="421A75EF"/>
    <w:rsid w:val="4745A222"/>
    <w:rsid w:val="5849EB90"/>
    <w:rsid w:val="58B18F5A"/>
    <w:rsid w:val="5DD2F4F6"/>
    <w:rsid w:val="609B6A8C"/>
    <w:rsid w:val="64290E1D"/>
    <w:rsid w:val="6D544077"/>
    <w:rsid w:val="7634E928"/>
    <w:rsid w:val="781F90E3"/>
    <w:rsid w:val="7A0665FD"/>
    <w:rsid w:val="7B31E2D6"/>
    <w:rsid w:val="7B5AFDA2"/>
    <w:rsid w:val="7F0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0ABEE"/>
  <w15:docId w15:val="{E95FF072-17D8-4C82-B1AB-32AFC8A5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01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019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5C0192"/>
    <w:rPr>
      <w:i/>
      <w:iCs/>
      <w:color w:val="4F81BD" w:themeColor="accent1"/>
    </w:rPr>
  </w:style>
  <w:style w:type="paragraph" w:styleId="berarbeitung">
    <w:name w:val="Revision"/>
    <w:hidden/>
    <w:uiPriority w:val="99"/>
    <w:semiHidden/>
    <w:rsid w:val="001A212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A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50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hyperlink" Target="http://www.profibu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FIB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DE5834EB7C543A2ECE6480296B285" ma:contentTypeVersion="4" ma:contentTypeDescription="Create a new document." ma:contentTypeScope="" ma:versionID="696a79a6411aebf0df4deca69e5c3264">
  <xsd:schema xmlns:xsd="http://www.w3.org/2001/XMLSchema" xmlns:xs="http://www.w3.org/2001/XMLSchema" xmlns:p="http://schemas.microsoft.com/office/2006/metadata/properties" xmlns:ns2="ad1524d9-68ef-4272-9840-5ee0c972cfa0" targetNamespace="http://schemas.microsoft.com/office/2006/metadata/properties" ma:root="true" ma:fieldsID="bdb16465400cae68ff22e99e441b124b" ns2:_="">
    <xsd:import namespace="ad1524d9-68ef-4272-9840-5ee0c972c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24d9-68ef-4272-9840-5ee0c972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68116-A8FA-4C58-823F-6532D3A9F4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F696AE-D322-4D20-AA91-FE52F1A07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6C8F6-9170-48FE-9C2E-4AFD365DF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524d9-68ef-4272-9840-5ee0c972c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26F11-0108-4ADC-9D39-82CDD33699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464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Weber, Barbara</cp:lastModifiedBy>
  <cp:revision>6</cp:revision>
  <cp:lastPrinted>2021-07-21T08:52:00Z</cp:lastPrinted>
  <dcterms:created xsi:type="dcterms:W3CDTF">2021-07-15T12:19:00Z</dcterms:created>
  <dcterms:modified xsi:type="dcterms:W3CDTF">2021-07-21T09:31:00Z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  <property fmtid="{D5CDD505-2E9C-101B-9397-08002B2CF9AE}" pid="4" name="MSIP_Label_2988f0a4-524a-45f2-829d-417725fa4957_Enabled">
    <vt:lpwstr>True</vt:lpwstr>
  </property>
  <property fmtid="{D5CDD505-2E9C-101B-9397-08002B2CF9AE}" pid="5" name="MSIP_Label_2988f0a4-524a-45f2-829d-417725fa4957_SiteId">
    <vt:lpwstr>52daf2a9-3b73-4da4-ac6a-3f81adc92b7e</vt:lpwstr>
  </property>
  <property fmtid="{D5CDD505-2E9C-101B-9397-08002B2CF9AE}" pid="6" name="MSIP_Label_2988f0a4-524a-45f2-829d-417725fa4957_Owner">
    <vt:lpwstr>joerg.haehniche@endress.com</vt:lpwstr>
  </property>
  <property fmtid="{D5CDD505-2E9C-101B-9397-08002B2CF9AE}" pid="7" name="MSIP_Label_2988f0a4-524a-45f2-829d-417725fa4957_SetDate">
    <vt:lpwstr>2020-07-22T04:28:01.9517268Z</vt:lpwstr>
  </property>
  <property fmtid="{D5CDD505-2E9C-101B-9397-08002B2CF9AE}" pid="8" name="MSIP_Label_2988f0a4-524a-45f2-829d-417725fa4957_Name">
    <vt:lpwstr>Not Protected</vt:lpwstr>
  </property>
  <property fmtid="{D5CDD505-2E9C-101B-9397-08002B2CF9AE}" pid="9" name="MSIP_Label_2988f0a4-524a-45f2-829d-417725fa4957_Application">
    <vt:lpwstr>Microsoft Azure Information Protection</vt:lpwstr>
  </property>
  <property fmtid="{D5CDD505-2E9C-101B-9397-08002B2CF9AE}" pid="10" name="MSIP_Label_2988f0a4-524a-45f2-829d-417725fa4957_ActionId">
    <vt:lpwstr>c519fa82-206f-4fb6-8cf1-04edda3ae50f</vt:lpwstr>
  </property>
  <property fmtid="{D5CDD505-2E9C-101B-9397-08002B2CF9AE}" pid="11" name="MSIP_Label_2988f0a4-524a-45f2-829d-417725fa4957_Extended_MSFT_Method">
    <vt:lpwstr>Automatic</vt:lpwstr>
  </property>
  <property fmtid="{D5CDD505-2E9C-101B-9397-08002B2CF9AE}" pid="12" name="ContentTypeId">
    <vt:lpwstr>0x010100639DE5834EB7C543A2ECE6480296B285</vt:lpwstr>
  </property>
  <property fmtid="{D5CDD505-2E9C-101B-9397-08002B2CF9AE}" pid="13" name="MSIP_Label_6f75f480-7803-4ee9-bb54-84d0635fdbe7_Enabled">
    <vt:lpwstr>true</vt:lpwstr>
  </property>
  <property fmtid="{D5CDD505-2E9C-101B-9397-08002B2CF9AE}" pid="14" name="MSIP_Label_6f75f480-7803-4ee9-bb54-84d0635fdbe7_SetDate">
    <vt:lpwstr>2021-07-12T05:18:13Z</vt:lpwstr>
  </property>
  <property fmtid="{D5CDD505-2E9C-101B-9397-08002B2CF9AE}" pid="15" name="MSIP_Label_6f75f480-7803-4ee9-bb54-84d0635fdbe7_Method">
    <vt:lpwstr>Standard</vt:lpwstr>
  </property>
  <property fmtid="{D5CDD505-2E9C-101B-9397-08002B2CF9AE}" pid="16" name="MSIP_Label_6f75f480-7803-4ee9-bb54-84d0635fdbe7_Name">
    <vt:lpwstr>unrestricted</vt:lpwstr>
  </property>
  <property fmtid="{D5CDD505-2E9C-101B-9397-08002B2CF9AE}" pid="17" name="MSIP_Label_6f75f480-7803-4ee9-bb54-84d0635fdbe7_SiteId">
    <vt:lpwstr>38ae3bcd-9579-4fd4-adda-b42e1495d55a</vt:lpwstr>
  </property>
  <property fmtid="{D5CDD505-2E9C-101B-9397-08002B2CF9AE}" pid="18" name="MSIP_Label_6f75f480-7803-4ee9-bb54-84d0635fdbe7_ActionId">
    <vt:lpwstr>cefcc7cf-c47d-404d-b5b0-fadf52d88f86</vt:lpwstr>
  </property>
  <property fmtid="{D5CDD505-2E9C-101B-9397-08002B2CF9AE}" pid="19" name="MSIP_Label_6f75f480-7803-4ee9-bb54-84d0635fdbe7_ContentBits">
    <vt:lpwstr>0</vt:lpwstr>
  </property>
  <property fmtid="{D5CDD505-2E9C-101B-9397-08002B2CF9AE}" pid="20" name="Document_Confidentiality">
    <vt:lpwstr>Unrestricted</vt:lpwstr>
  </property>
</Properties>
</file>