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9A3DAA6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20A41F64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3550948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51F3B7" w14:textId="60E02975" w:rsidR="00E1524C" w:rsidRPr="00144A49" w:rsidRDefault="004106F5" w:rsidP="008E3F2E">
      <w:pPr>
        <w:pStyle w:val="berschrift1"/>
      </w:pPr>
      <w:r>
        <w:t xml:space="preserve">Experten </w:t>
      </w:r>
      <w:r w:rsidR="00BF7C18">
        <w:t>diskutieren</w:t>
      </w:r>
      <w:r w:rsidR="00BF7C18" w:rsidRPr="009D3618">
        <w:t xml:space="preserve"> </w:t>
      </w:r>
      <w:r>
        <w:t>auf der</w:t>
      </w:r>
      <w:r w:rsidRPr="009D3618">
        <w:t xml:space="preserve"> </w:t>
      </w:r>
      <w:r w:rsidR="009D3618" w:rsidRPr="009D3618">
        <w:t xml:space="preserve">PI-Konferenz </w:t>
      </w:r>
      <w:r w:rsidR="00375C6F">
        <w:br/>
      </w:r>
      <w:r>
        <w:t xml:space="preserve">die Herausforderungen </w:t>
      </w:r>
      <w:r w:rsidR="009D3618" w:rsidRPr="009D3618">
        <w:t>der</w:t>
      </w:r>
      <w:r w:rsidR="009D3618">
        <w:t xml:space="preserve"> </w:t>
      </w:r>
      <w:r w:rsidR="00772D72">
        <w:t>Digitalisierung in der Prozessautomatisierung</w:t>
      </w:r>
      <w:r w:rsidR="009D3618">
        <w:t xml:space="preserve"> </w:t>
      </w:r>
      <w:r w:rsidR="00E95352" w:rsidRPr="00144A49">
        <w:br/>
      </w:r>
    </w:p>
    <w:p w14:paraId="79BEE674" w14:textId="684D7D68" w:rsidR="008E3F2E" w:rsidRPr="000A0109" w:rsidRDefault="008E3F2E" w:rsidP="000A0109">
      <w:pPr>
        <w:spacing w:after="0" w:line="360" w:lineRule="auto"/>
        <w:jc w:val="center"/>
        <w:rPr>
          <w:bCs/>
          <w:i/>
          <w:iCs/>
        </w:rPr>
      </w:pPr>
    </w:p>
    <w:p w14:paraId="735D3CE0" w14:textId="77777777" w:rsidR="000A0109" w:rsidRPr="00144A49" w:rsidRDefault="000A0109" w:rsidP="007E226F">
      <w:pPr>
        <w:spacing w:after="0" w:line="360" w:lineRule="auto"/>
        <w:jc w:val="both"/>
      </w:pPr>
    </w:p>
    <w:p w14:paraId="768EEDE7" w14:textId="0433D2E6" w:rsidR="006F2505" w:rsidRDefault="003A0765" w:rsidP="000A0109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4C6E35">
        <w:rPr>
          <w:b/>
          <w:bCs/>
        </w:rPr>
        <w:t>09</w:t>
      </w:r>
      <w:r w:rsidR="00AC24EF">
        <w:rPr>
          <w:b/>
          <w:bCs/>
        </w:rPr>
        <w:t xml:space="preserve">. </w:t>
      </w:r>
      <w:r w:rsidR="004106F5">
        <w:rPr>
          <w:b/>
          <w:bCs/>
        </w:rPr>
        <w:t xml:space="preserve">März </w:t>
      </w:r>
      <w:r w:rsidR="00AC24EF">
        <w:rPr>
          <w:b/>
          <w:bCs/>
        </w:rPr>
        <w:t>202</w:t>
      </w:r>
      <w:r w:rsidR="00772D72">
        <w:rPr>
          <w:b/>
          <w:bCs/>
        </w:rPr>
        <w:t>1</w:t>
      </w:r>
      <w:r w:rsidRPr="007E226F">
        <w:rPr>
          <w:b/>
          <w:bCs/>
        </w:rPr>
        <w:t>:</w:t>
      </w:r>
      <w:r w:rsidRPr="00144A49">
        <w:t xml:space="preserve"> </w:t>
      </w:r>
      <w:r w:rsidR="00772D72">
        <w:t xml:space="preserve">Die siebte PI-Konferenz der </w:t>
      </w:r>
      <w:r w:rsidR="000A0109">
        <w:t>PROFIBUS Nutzerorganisation e.V. (PNO)</w:t>
      </w:r>
      <w:r w:rsidR="00772D72">
        <w:t xml:space="preserve"> </w:t>
      </w:r>
      <w:r w:rsidR="004106F5">
        <w:t xml:space="preserve">thematisiert unter </w:t>
      </w:r>
      <w:r w:rsidR="00FF4E34">
        <w:t xml:space="preserve">dem </w:t>
      </w:r>
      <w:r w:rsidR="004106F5">
        <w:t xml:space="preserve">Motto </w:t>
      </w:r>
      <w:r w:rsidR="00FF4E34">
        <w:t xml:space="preserve">„Process Goes Digital“ </w:t>
      </w:r>
      <w:r w:rsidR="009D3618">
        <w:t>zahlreiche</w:t>
      </w:r>
      <w:r w:rsidR="00FF4E34">
        <w:t xml:space="preserve"> Aspekte der</w:t>
      </w:r>
      <w:r w:rsidR="00772D72">
        <w:t xml:space="preserve"> Digitalisierung</w:t>
      </w:r>
      <w:r w:rsidR="000A0109">
        <w:t xml:space="preserve">. </w:t>
      </w:r>
      <w:r w:rsidR="005009D6">
        <w:t>Als f</w:t>
      </w:r>
      <w:r w:rsidR="004106F5">
        <w:t xml:space="preserve">ester Bestandteil ist </w:t>
      </w:r>
      <w:r w:rsidR="00375C6F">
        <w:t xml:space="preserve">am ersten Tag der Konferenz </w:t>
      </w:r>
      <w:r w:rsidR="004106F5">
        <w:t xml:space="preserve">eine Podiumsdiskussion mit Anwendern und Anbietern </w:t>
      </w:r>
      <w:r w:rsidR="005009D6">
        <w:t xml:space="preserve">eingeplant, </w:t>
      </w:r>
      <w:r w:rsidR="004106F5">
        <w:t>die das Feld der Prozessautomatisierung bedienen</w:t>
      </w:r>
      <w:r w:rsidR="00375C6F">
        <w:t xml:space="preserve"> (15.03.2021 | 16:15 Uhr)</w:t>
      </w:r>
      <w:r w:rsidR="004106F5">
        <w:t xml:space="preserve">. </w:t>
      </w:r>
      <w:r w:rsidR="006F2505">
        <w:t xml:space="preserve">Die thematische Ausrichtung </w:t>
      </w:r>
      <w:r w:rsidR="005009D6">
        <w:t xml:space="preserve">der Expertendiskussion </w:t>
      </w:r>
      <w:r w:rsidR="006F2505">
        <w:t xml:space="preserve">wird zahlreiche Aspekte der Digitalisierung </w:t>
      </w:r>
      <w:r w:rsidR="005009D6">
        <w:t xml:space="preserve">von prozesstechnischen Anlagen </w:t>
      </w:r>
      <w:r w:rsidR="005410A6">
        <w:t>anreißen</w:t>
      </w:r>
      <w:r w:rsidR="006F2505">
        <w:t xml:space="preserve">, zu denen unter anderem Informationsmodelle, Ethernet-APL </w:t>
      </w:r>
      <w:r w:rsidR="005009D6">
        <w:t>und</w:t>
      </w:r>
      <w:r w:rsidR="006F2505">
        <w:t xml:space="preserve"> modulare Anlagenstrukturen gehören.</w:t>
      </w:r>
    </w:p>
    <w:p w14:paraId="35D6B2B2" w14:textId="08922844" w:rsidR="006F2505" w:rsidRDefault="006F2505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6A1F64C2" w14:textId="12780475" w:rsidR="006F2505" w:rsidRDefault="006F2505" w:rsidP="000A0109">
      <w:pPr>
        <w:autoSpaceDE w:val="0"/>
        <w:autoSpaceDN w:val="0"/>
        <w:adjustRightInd w:val="0"/>
        <w:spacing w:after="0" w:line="360" w:lineRule="auto"/>
        <w:jc w:val="both"/>
      </w:pPr>
      <w:r>
        <w:t>Die Einführung der Digitalisierung vollzieht sich in einem Spannungs</w:t>
      </w:r>
      <w:r w:rsidR="005009D6">
        <w:t>dreieck</w:t>
      </w:r>
      <w:r>
        <w:t xml:space="preserve">, das durch Beziehungen </w:t>
      </w:r>
      <w:r w:rsidR="005009D6">
        <w:t>zwischen</w:t>
      </w:r>
      <w:r>
        <w:t xml:space="preserve"> Anwender</w:t>
      </w:r>
      <w:r w:rsidR="005009D6">
        <w:t>n</w:t>
      </w:r>
      <w:r>
        <w:t xml:space="preserve">, </w:t>
      </w:r>
      <w:r w:rsidR="00954F0D">
        <w:t>Standardisieru</w:t>
      </w:r>
      <w:r>
        <w:t>ngsorganisationen</w:t>
      </w:r>
      <w:r w:rsidR="00954F0D">
        <w:t xml:space="preserve"> und</w:t>
      </w:r>
      <w:r>
        <w:t xml:space="preserve"> </w:t>
      </w:r>
      <w:r w:rsidR="00954F0D">
        <w:t>Produkta</w:t>
      </w:r>
      <w:r>
        <w:t>nbieter</w:t>
      </w:r>
      <w:r w:rsidR="005009D6">
        <w:t xml:space="preserve">n geprägt ist. Die Umsetzung von neuen Technologien in prozesstechnischen Produktionsanlagen ist nicht zuletzt aufgrund deren Langlebigkeit besonders herausfordernd. </w:t>
      </w:r>
      <w:r w:rsidR="00110434">
        <w:t xml:space="preserve">Gerade hier ist wichtig, </w:t>
      </w:r>
      <w:r w:rsidR="00C74A41">
        <w:t xml:space="preserve">Lösungen </w:t>
      </w:r>
      <w:r w:rsidR="00954F0D">
        <w:t>zu erarbeiten</w:t>
      </w:r>
      <w:r w:rsidR="00C74A41">
        <w:t xml:space="preserve">, </w:t>
      </w:r>
      <w:r w:rsidR="00954F0D">
        <w:t>die die Integration der installierten Basis in einem größeren Umfang ermöglicht.</w:t>
      </w:r>
      <w:r w:rsidR="007B1F15">
        <w:t xml:space="preserve"> </w:t>
      </w:r>
      <w:r w:rsidR="00954F0D">
        <w:t xml:space="preserve">Basis hierfür kann nur eine zwischen den Anwendern und Anbietern gut abgestimmte </w:t>
      </w:r>
      <w:r w:rsidR="005410A6">
        <w:t xml:space="preserve">Vorgehensweise </w:t>
      </w:r>
      <w:r w:rsidR="00954F0D">
        <w:t xml:space="preserve">sein, die die Standardisierungsorganisationen in Spezifikationen und Guidelines </w:t>
      </w:r>
      <w:r w:rsidR="005410A6">
        <w:t>unterstützen können</w:t>
      </w:r>
      <w:r w:rsidR="00954F0D">
        <w:t xml:space="preserve">. </w:t>
      </w:r>
      <w:r w:rsidR="005009D6">
        <w:t xml:space="preserve">In der Diskussion werden Faktoren </w:t>
      </w:r>
      <w:r w:rsidR="005410A6">
        <w:t xml:space="preserve">bzw. Ursachen </w:t>
      </w:r>
      <w:r w:rsidR="005009D6">
        <w:t xml:space="preserve">diskutiert, die hierbei eine wesentliche Rolle spielen und Abhilfemaßnahmen ausgelotet, die die Einführungsprozesse in Zukunft beschleunigen könnten.  </w:t>
      </w:r>
    </w:p>
    <w:p w14:paraId="789BCDAE" w14:textId="77777777" w:rsidR="006F2505" w:rsidRDefault="006F2505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4C9014DF" w14:textId="3C7946A8" w:rsidR="009F70AC" w:rsidRDefault="00356BBD" w:rsidP="000A010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Die PI Konferenz </w:t>
      </w:r>
      <w:r w:rsidR="00772D72">
        <w:t>findet vom 15. bis 18. März 2021 als virtuelles Event statt</w:t>
      </w:r>
      <w:r w:rsidR="00FF4E34">
        <w:t xml:space="preserve"> und ermöglicht Anwendern und Herstellern, sich kostenlos gezielt über de</w:t>
      </w:r>
      <w:r>
        <w:t>n</w:t>
      </w:r>
      <w:r w:rsidR="00FF4E34">
        <w:t xml:space="preserve"> aktuellen Stand der Entwicklungen der </w:t>
      </w:r>
      <w:r w:rsidR="008D5BBF">
        <w:lastRenderedPageBreak/>
        <w:t>t</w:t>
      </w:r>
      <w:r w:rsidR="00FF4E34">
        <w:t>echnologi</w:t>
      </w:r>
      <w:r w:rsidR="008D5BBF">
        <w:t>sch</w:t>
      </w:r>
      <w:r w:rsidR="00FF4E34">
        <w:t xml:space="preserve">en </w:t>
      </w:r>
      <w:r w:rsidR="008D5BBF">
        <w:t>Trends</w:t>
      </w:r>
      <w:r>
        <w:t xml:space="preserve"> wie </w:t>
      </w:r>
      <w:r w:rsidR="00E670E5">
        <w:t xml:space="preserve">nahtlose Kommunikation </w:t>
      </w:r>
      <w:r w:rsidR="009F70AC">
        <w:t>vo</w:t>
      </w:r>
      <w:r w:rsidR="00E670E5">
        <w:t>m Feld</w:t>
      </w:r>
      <w:r w:rsidR="009F70AC">
        <w:t xml:space="preserve"> bis </w:t>
      </w:r>
      <w:r w:rsidR="00E670E5">
        <w:t xml:space="preserve">hin </w:t>
      </w:r>
      <w:r w:rsidR="009F70AC">
        <w:t>zur Cloud</w:t>
      </w:r>
      <w:r>
        <w:t>,</w:t>
      </w:r>
      <w:r w:rsidR="009F70AC">
        <w:t xml:space="preserve"> </w:t>
      </w:r>
      <w:r w:rsidR="00E670E5">
        <w:t>standardisierte</w:t>
      </w:r>
      <w:r w:rsidR="009F70AC">
        <w:t xml:space="preserve"> Integration von </w:t>
      </w:r>
      <w:r w:rsidR="00E670E5">
        <w:t>in der Produktion relevanten Daten</w:t>
      </w:r>
      <w:r>
        <w:t xml:space="preserve">, offene Informationsmodelle, </w:t>
      </w:r>
      <w:proofErr w:type="spellStart"/>
      <w:r>
        <w:t>omlox</w:t>
      </w:r>
      <w:proofErr w:type="spellEnd"/>
      <w:r>
        <w:t xml:space="preserve"> als neue offene Technologie für die Indoor Ortung, Ethernet-APL als 2-Draht Lösung für explosionsgeschützte </w:t>
      </w:r>
      <w:r w:rsidR="00BB3E96">
        <w:t>Feldbereiche der Prozessautomatisierung</w:t>
      </w:r>
      <w:r>
        <w:t xml:space="preserve">  und nicht zuletzt über den neuesten Stand von PROFINET </w:t>
      </w:r>
      <w:r w:rsidR="009F70AC">
        <w:t xml:space="preserve">und </w:t>
      </w:r>
      <w:r>
        <w:t>zu informieren</w:t>
      </w:r>
      <w:r w:rsidR="009F70AC">
        <w:t>.</w:t>
      </w:r>
    </w:p>
    <w:p w14:paraId="4CA39285" w14:textId="77777777" w:rsidR="000A0109" w:rsidRDefault="000A0109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6F67B042" w14:textId="77E1D4C6" w:rsidR="005623BF" w:rsidRPr="005623BF" w:rsidRDefault="005623BF" w:rsidP="000A0109">
      <w:pPr>
        <w:autoSpaceDE w:val="0"/>
        <w:autoSpaceDN w:val="0"/>
        <w:adjustRightInd w:val="0"/>
        <w:spacing w:after="0" w:line="360" w:lineRule="auto"/>
        <w:jc w:val="both"/>
      </w:pPr>
      <w:r w:rsidRPr="005623BF">
        <w:t>Weitere Informationen, das Programm sowie die Registrierung zur Konferenz unter:</w:t>
      </w:r>
    </w:p>
    <w:p w14:paraId="2B9BDBF7" w14:textId="6ACDACB6" w:rsidR="00AB3562" w:rsidRPr="005623BF" w:rsidRDefault="000A0109" w:rsidP="000A0109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5623BF">
        <w:rPr>
          <w:b/>
          <w:bCs/>
        </w:rPr>
        <w:t>www.pi-konferenz.de</w:t>
      </w:r>
    </w:p>
    <w:p w14:paraId="216719BC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738275B8" w14:textId="6980FC7F" w:rsidR="006963A1" w:rsidRDefault="006963A1" w:rsidP="00FF7FBE">
      <w:pPr>
        <w:spacing w:line="360" w:lineRule="auto"/>
        <w:rPr>
          <w:b/>
        </w:rPr>
      </w:pPr>
    </w:p>
    <w:p w14:paraId="21A376B7" w14:textId="72430C03" w:rsidR="00BF7C18" w:rsidRPr="00BF7C18" w:rsidRDefault="00BF7C18" w:rsidP="00BF7C18">
      <w:pPr>
        <w:spacing w:line="360" w:lineRule="auto"/>
        <w:jc w:val="both"/>
        <w:rPr>
          <w:bCs/>
        </w:rPr>
      </w:pPr>
      <w:r>
        <w:rPr>
          <w:b/>
        </w:rPr>
        <w:t xml:space="preserve">Grafik: </w:t>
      </w:r>
      <w:r w:rsidR="00E23611">
        <w:rPr>
          <w:bCs/>
        </w:rPr>
        <w:t>A</w:t>
      </w:r>
      <w:r w:rsidR="00E23611">
        <w:rPr>
          <w:bCs/>
        </w:rPr>
        <w:t>uf</w:t>
      </w:r>
      <w:r w:rsidR="00E23611" w:rsidRPr="00BF7C18">
        <w:rPr>
          <w:bCs/>
        </w:rPr>
        <w:t xml:space="preserve"> der PI-Konferenz</w:t>
      </w:r>
      <w:r w:rsidR="00E23611">
        <w:rPr>
          <w:bCs/>
        </w:rPr>
        <w:t xml:space="preserve"> diskutieren</w:t>
      </w:r>
      <w:r w:rsidR="00E23611" w:rsidRPr="00BF7C18">
        <w:rPr>
          <w:bCs/>
        </w:rPr>
        <w:t xml:space="preserve"> Anwender </w:t>
      </w:r>
      <w:r w:rsidR="00E23611">
        <w:rPr>
          <w:bCs/>
        </w:rPr>
        <w:t>in einer</w:t>
      </w:r>
      <w:r w:rsidRPr="00BF7C18">
        <w:rPr>
          <w:bCs/>
        </w:rPr>
        <w:t xml:space="preserve"> Podiumsdiskussion </w:t>
      </w:r>
      <w:r>
        <w:rPr>
          <w:bCs/>
        </w:rPr>
        <w:t>(15.03.2021</w:t>
      </w:r>
      <w:r w:rsidR="00E23611">
        <w:rPr>
          <w:bCs/>
        </w:rPr>
        <w:t xml:space="preserve"> </w:t>
      </w:r>
      <w:r w:rsidR="00E23611">
        <w:t>| 16:15</w:t>
      </w:r>
      <w:r w:rsidR="00E23611">
        <w:t> </w:t>
      </w:r>
      <w:r w:rsidR="00E23611">
        <w:t>Uhr</w:t>
      </w:r>
      <w:r>
        <w:rPr>
          <w:bCs/>
        </w:rPr>
        <w:t xml:space="preserve">) </w:t>
      </w:r>
      <w:r w:rsidR="00E23611">
        <w:rPr>
          <w:bCs/>
        </w:rPr>
        <w:t>über die</w:t>
      </w:r>
      <w:r w:rsidRPr="00BF7C18">
        <w:rPr>
          <w:bCs/>
        </w:rPr>
        <w:t xml:space="preserve"> Digitalisierung von prozesstechnischen Anlagen</w:t>
      </w:r>
      <w:r w:rsidRPr="00BF7C18">
        <w:rPr>
          <w:bCs/>
        </w:rPr>
        <w:t>.</w:t>
      </w:r>
    </w:p>
    <w:p w14:paraId="6B486E79" w14:textId="02EF7C0F" w:rsidR="00001031" w:rsidRDefault="00BF7C18" w:rsidP="00FF7FBE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69DF6038" wp14:editId="397B445C">
            <wp:extent cx="3077887" cy="3077887"/>
            <wp:effectExtent l="0" t="0" r="8255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207" cy="308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ECB8" w14:textId="77777777" w:rsidR="00001031" w:rsidRDefault="00001031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1519C8D" w14:textId="77777777" w:rsidR="00BF7C18" w:rsidRDefault="00BF7C18" w:rsidP="00FF7FBE">
      <w:pPr>
        <w:spacing w:line="360" w:lineRule="auto"/>
        <w:rPr>
          <w:b/>
        </w:rPr>
      </w:pPr>
    </w:p>
    <w:p w14:paraId="5E49A1BC" w14:textId="0A61F6DF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9CE8AC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3AEDA33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35F58B34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EA17F8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5AA642E9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3761B8DD" w14:textId="77777777" w:rsidR="00FF7FBE" w:rsidRPr="007C3F2C" w:rsidRDefault="00FF7FBE" w:rsidP="00FF7FBE">
      <w:pPr>
        <w:spacing w:after="0" w:line="360" w:lineRule="auto"/>
      </w:pPr>
      <w:r w:rsidRPr="007C3F2C">
        <w:t>Tel.: 07 21 /96 58 - 5 49</w:t>
      </w:r>
    </w:p>
    <w:p w14:paraId="3AFDD66B" w14:textId="77777777" w:rsidR="00FF7FBE" w:rsidRPr="007C3F2C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7C3F2C">
        <w:rPr>
          <w:rFonts w:ascii="Myriad Pro" w:hAnsi="Myriad Pro"/>
          <w:b w:val="0"/>
          <w:sz w:val="22"/>
          <w:szCs w:val="22"/>
        </w:rPr>
        <w:t>Fax: 07 21 / 96 58 - 5 89</w:t>
      </w:r>
    </w:p>
    <w:p w14:paraId="3717A26F" w14:textId="77777777" w:rsidR="00FF7FBE" w:rsidRPr="007C3F2C" w:rsidRDefault="00FF7FBE" w:rsidP="00FF7FBE">
      <w:pPr>
        <w:spacing w:after="0" w:line="360" w:lineRule="auto"/>
      </w:pPr>
      <w:r w:rsidRPr="007C3F2C">
        <w:t>Barbara.Weber@profibus.com</w:t>
      </w:r>
    </w:p>
    <w:p w14:paraId="20BF54D1" w14:textId="77777777" w:rsidR="00FF7FBE" w:rsidRPr="00663C04" w:rsidRDefault="00E23611" w:rsidP="00FF7FBE">
      <w:pPr>
        <w:spacing w:after="0" w:line="360" w:lineRule="auto"/>
      </w:pPr>
      <w:hyperlink r:id="rId9" w:history="1">
        <w:r w:rsidR="00FF7FBE" w:rsidRPr="00663C04">
          <w:rPr>
            <w:rStyle w:val="Hyperlink"/>
          </w:rPr>
          <w:t>http://www.PROFIBUS.com</w:t>
        </w:r>
      </w:hyperlink>
    </w:p>
    <w:p w14:paraId="15599421" w14:textId="77777777" w:rsidR="006963A1" w:rsidRDefault="006963A1" w:rsidP="00FF7FBE">
      <w:pPr>
        <w:spacing w:after="0" w:line="360" w:lineRule="auto"/>
      </w:pPr>
    </w:p>
    <w:p w14:paraId="67259D41" w14:textId="31CD3710" w:rsidR="00FF7FBE" w:rsidRPr="00663C04" w:rsidRDefault="00FF7FBE" w:rsidP="00FF7FBE">
      <w:pPr>
        <w:spacing w:after="0" w:line="360" w:lineRule="auto"/>
        <w:rPr>
          <w:rFonts w:ascii="Arial" w:hAnsi="Arial" w:cs="Arial"/>
        </w:rPr>
      </w:pPr>
      <w:r w:rsidRPr="00663C04">
        <w:br/>
        <w:t xml:space="preserve">Der Text dieser Pressemitteilung liegt unter </w:t>
      </w:r>
      <w:hyperlink r:id="rId10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p w14:paraId="290EC3D2" w14:textId="77777777" w:rsidR="00C05042" w:rsidRDefault="00C05042" w:rsidP="00305A31">
      <w:pPr>
        <w:spacing w:after="0" w:line="360" w:lineRule="auto"/>
        <w:jc w:val="both"/>
      </w:pPr>
    </w:p>
    <w:sectPr w:rsidR="00C05042" w:rsidSect="00F014B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CFDD" w14:textId="77777777" w:rsidR="00F36DEE" w:rsidRDefault="00F36DEE" w:rsidP="00FF4B6C">
      <w:pPr>
        <w:spacing w:after="0" w:line="240" w:lineRule="auto"/>
      </w:pPr>
      <w:r>
        <w:separator/>
      </w:r>
    </w:p>
  </w:endnote>
  <w:endnote w:type="continuationSeparator" w:id="0">
    <w:p w14:paraId="74B74FF4" w14:textId="77777777" w:rsidR="00F36DEE" w:rsidRDefault="00F36DE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7C3" w14:textId="04554653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4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5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5385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</w:t>
    </w:r>
    <w:proofErr w:type="spellStart"/>
    <w:r w:rsidRPr="002D08A8">
      <w:rPr>
        <w:rStyle w:val="Zeichenformat1"/>
        <w:rFonts w:ascii="Arial" w:hAnsi="Arial" w:cs="Arial"/>
        <w:color w:val="5B5D6B"/>
        <w:sz w:val="13"/>
        <w:szCs w:val="13"/>
      </w:rPr>
      <w:t>Hähniche</w:t>
    </w:r>
    <w:proofErr w:type="spellEnd"/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B9C6" w14:textId="77777777" w:rsidR="00F36DEE" w:rsidRDefault="00F36DEE" w:rsidP="00FF4B6C">
      <w:pPr>
        <w:spacing w:after="0" w:line="240" w:lineRule="auto"/>
      </w:pPr>
      <w:r>
        <w:separator/>
      </w:r>
    </w:p>
  </w:footnote>
  <w:footnote w:type="continuationSeparator" w:id="0">
    <w:p w14:paraId="514B8DF7" w14:textId="77777777" w:rsidR="00F36DEE" w:rsidRDefault="00F36DE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4313" w14:textId="77777777" w:rsidR="001D1734" w:rsidRDefault="007672AF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3pt;height:4.6pt;visibility:visible" o:bullet="t">
        <v:imagedata r:id="rId1" o:title="letter"/>
      </v:shape>
    </w:pict>
  </w:numPicBullet>
  <w:numPicBullet w:numPicBulletId="1">
    <w:pict>
      <v:shape id="_x0000_i1027" type="#_x0000_t75" alt="phone.jpg" style="width:10.4pt;height:7.3pt;visibility:visible" o:bullet="t">
        <v:imagedata r:id="rId2" o:title="phone"/>
      </v:shape>
    </w:pict>
  </w:numPicBullet>
  <w:numPicBullet w:numPicBulletId="2">
    <w:pict>
      <v:shape id="_x0000_i1028" type="#_x0000_t75" style="width:11.55pt;height:7.3pt" o:bullet="t">
        <v:imagedata r:id="rId3" o:title="Brief_Phone"/>
      </v:shape>
    </w:pict>
  </w:numPicBullet>
  <w:numPicBullet w:numPicBulletId="3">
    <w:pict>
      <v:shape id="_x0000_i1029" type="#_x0000_t75" style="width:10.4pt;height:11.55pt" o:bullet="t">
        <v:imagedata r:id="rId4" o:title="art98BC"/>
      </v:shape>
    </w:pict>
  </w:numPicBullet>
  <w:numPicBullet w:numPicBulletId="4">
    <w:pict>
      <v:shape id="_x0000_i1030" type="#_x0000_t75" style="width:209.05pt;height:252.95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01031"/>
    <w:rsid w:val="000102F8"/>
    <w:rsid w:val="00011ABB"/>
    <w:rsid w:val="00013FC8"/>
    <w:rsid w:val="000328F4"/>
    <w:rsid w:val="00053294"/>
    <w:rsid w:val="0005478C"/>
    <w:rsid w:val="000603F6"/>
    <w:rsid w:val="00070E3A"/>
    <w:rsid w:val="000920E3"/>
    <w:rsid w:val="00092C0B"/>
    <w:rsid w:val="000957A5"/>
    <w:rsid w:val="000A0109"/>
    <w:rsid w:val="000A2CBC"/>
    <w:rsid w:val="000C2927"/>
    <w:rsid w:val="000C7B06"/>
    <w:rsid w:val="000D2EEA"/>
    <w:rsid w:val="000E07A6"/>
    <w:rsid w:val="000E273D"/>
    <w:rsid w:val="000E314F"/>
    <w:rsid w:val="000F67D4"/>
    <w:rsid w:val="00102B0B"/>
    <w:rsid w:val="00110434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53D8A"/>
    <w:rsid w:val="00271CFD"/>
    <w:rsid w:val="0027241F"/>
    <w:rsid w:val="002865ED"/>
    <w:rsid w:val="00294779"/>
    <w:rsid w:val="002A20C6"/>
    <w:rsid w:val="002B030D"/>
    <w:rsid w:val="002B2BF7"/>
    <w:rsid w:val="002B390D"/>
    <w:rsid w:val="002B3B4A"/>
    <w:rsid w:val="002B42DE"/>
    <w:rsid w:val="002C3FAF"/>
    <w:rsid w:val="002D6F37"/>
    <w:rsid w:val="002E68DF"/>
    <w:rsid w:val="002F7B1B"/>
    <w:rsid w:val="00305A31"/>
    <w:rsid w:val="00315000"/>
    <w:rsid w:val="0033610A"/>
    <w:rsid w:val="00337514"/>
    <w:rsid w:val="003376F6"/>
    <w:rsid w:val="0034753F"/>
    <w:rsid w:val="003512F0"/>
    <w:rsid w:val="00354AFC"/>
    <w:rsid w:val="00356BBD"/>
    <w:rsid w:val="00375C6F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106F5"/>
    <w:rsid w:val="00431DE3"/>
    <w:rsid w:val="004357D6"/>
    <w:rsid w:val="0044059F"/>
    <w:rsid w:val="0046576F"/>
    <w:rsid w:val="0046660B"/>
    <w:rsid w:val="0049791C"/>
    <w:rsid w:val="004B51AE"/>
    <w:rsid w:val="004B7637"/>
    <w:rsid w:val="004C6E35"/>
    <w:rsid w:val="004C716D"/>
    <w:rsid w:val="004E5CA4"/>
    <w:rsid w:val="004F5038"/>
    <w:rsid w:val="004F5638"/>
    <w:rsid w:val="005009D6"/>
    <w:rsid w:val="005410A6"/>
    <w:rsid w:val="005623BF"/>
    <w:rsid w:val="005733C7"/>
    <w:rsid w:val="00594AA3"/>
    <w:rsid w:val="005A2251"/>
    <w:rsid w:val="005A2818"/>
    <w:rsid w:val="005C2AA9"/>
    <w:rsid w:val="005D101A"/>
    <w:rsid w:val="005D23A1"/>
    <w:rsid w:val="005F7D77"/>
    <w:rsid w:val="0060348F"/>
    <w:rsid w:val="00606B28"/>
    <w:rsid w:val="00617D44"/>
    <w:rsid w:val="00642050"/>
    <w:rsid w:val="006960BD"/>
    <w:rsid w:val="006963A1"/>
    <w:rsid w:val="006A36B1"/>
    <w:rsid w:val="006C1432"/>
    <w:rsid w:val="006C6D43"/>
    <w:rsid w:val="006C7487"/>
    <w:rsid w:val="006F2505"/>
    <w:rsid w:val="006F4621"/>
    <w:rsid w:val="006F5CD5"/>
    <w:rsid w:val="00702AF5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72D72"/>
    <w:rsid w:val="00776F2D"/>
    <w:rsid w:val="00780210"/>
    <w:rsid w:val="007B0070"/>
    <w:rsid w:val="007B1F15"/>
    <w:rsid w:val="007C3F2C"/>
    <w:rsid w:val="007D60C8"/>
    <w:rsid w:val="007E0334"/>
    <w:rsid w:val="007E226F"/>
    <w:rsid w:val="007E7FD6"/>
    <w:rsid w:val="007F032B"/>
    <w:rsid w:val="007F12D7"/>
    <w:rsid w:val="007F6A83"/>
    <w:rsid w:val="00801E1B"/>
    <w:rsid w:val="008132DC"/>
    <w:rsid w:val="008231E8"/>
    <w:rsid w:val="00834505"/>
    <w:rsid w:val="0084592B"/>
    <w:rsid w:val="008554C9"/>
    <w:rsid w:val="0087562A"/>
    <w:rsid w:val="00886053"/>
    <w:rsid w:val="008A4BC0"/>
    <w:rsid w:val="008B5836"/>
    <w:rsid w:val="008B71F7"/>
    <w:rsid w:val="008C3E10"/>
    <w:rsid w:val="008D04CA"/>
    <w:rsid w:val="008D5BBF"/>
    <w:rsid w:val="008D6BD7"/>
    <w:rsid w:val="008E3F2E"/>
    <w:rsid w:val="008E5EFE"/>
    <w:rsid w:val="008F0D8D"/>
    <w:rsid w:val="009003C9"/>
    <w:rsid w:val="00930A35"/>
    <w:rsid w:val="00932302"/>
    <w:rsid w:val="00940F76"/>
    <w:rsid w:val="00942F6B"/>
    <w:rsid w:val="00954F0D"/>
    <w:rsid w:val="009630A6"/>
    <w:rsid w:val="00967FD2"/>
    <w:rsid w:val="009716B1"/>
    <w:rsid w:val="00972967"/>
    <w:rsid w:val="009751F6"/>
    <w:rsid w:val="009758EA"/>
    <w:rsid w:val="009B60E8"/>
    <w:rsid w:val="009D1E47"/>
    <w:rsid w:val="009D3618"/>
    <w:rsid w:val="009F20F4"/>
    <w:rsid w:val="009F6567"/>
    <w:rsid w:val="009F70AC"/>
    <w:rsid w:val="00A03E8E"/>
    <w:rsid w:val="00A1785E"/>
    <w:rsid w:val="00A341CD"/>
    <w:rsid w:val="00A81093"/>
    <w:rsid w:val="00A90CF7"/>
    <w:rsid w:val="00A92B8E"/>
    <w:rsid w:val="00AA3DB3"/>
    <w:rsid w:val="00AB3562"/>
    <w:rsid w:val="00AC24EF"/>
    <w:rsid w:val="00AD3FCE"/>
    <w:rsid w:val="00AD5CAC"/>
    <w:rsid w:val="00AE4C5A"/>
    <w:rsid w:val="00B027C5"/>
    <w:rsid w:val="00B0730C"/>
    <w:rsid w:val="00B1347E"/>
    <w:rsid w:val="00B50777"/>
    <w:rsid w:val="00B60FCA"/>
    <w:rsid w:val="00B90F08"/>
    <w:rsid w:val="00B96825"/>
    <w:rsid w:val="00BA2EA5"/>
    <w:rsid w:val="00BB3A6E"/>
    <w:rsid w:val="00BB3E96"/>
    <w:rsid w:val="00BE620E"/>
    <w:rsid w:val="00BF7C18"/>
    <w:rsid w:val="00C05042"/>
    <w:rsid w:val="00C23076"/>
    <w:rsid w:val="00C50631"/>
    <w:rsid w:val="00C52090"/>
    <w:rsid w:val="00C74A41"/>
    <w:rsid w:val="00CC3CBA"/>
    <w:rsid w:val="00CE21C7"/>
    <w:rsid w:val="00CF2E1A"/>
    <w:rsid w:val="00D049D4"/>
    <w:rsid w:val="00D059E1"/>
    <w:rsid w:val="00D15CC2"/>
    <w:rsid w:val="00D225F7"/>
    <w:rsid w:val="00D27849"/>
    <w:rsid w:val="00D278FD"/>
    <w:rsid w:val="00D50F0A"/>
    <w:rsid w:val="00D729CD"/>
    <w:rsid w:val="00D74DA5"/>
    <w:rsid w:val="00D8403E"/>
    <w:rsid w:val="00D86851"/>
    <w:rsid w:val="00DA59E5"/>
    <w:rsid w:val="00DA5AFB"/>
    <w:rsid w:val="00DB53C1"/>
    <w:rsid w:val="00DC0A44"/>
    <w:rsid w:val="00E06808"/>
    <w:rsid w:val="00E0759A"/>
    <w:rsid w:val="00E1524C"/>
    <w:rsid w:val="00E15935"/>
    <w:rsid w:val="00E208F5"/>
    <w:rsid w:val="00E23611"/>
    <w:rsid w:val="00E47374"/>
    <w:rsid w:val="00E50E09"/>
    <w:rsid w:val="00E52794"/>
    <w:rsid w:val="00E63437"/>
    <w:rsid w:val="00E670E5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36DEE"/>
    <w:rsid w:val="00F554B6"/>
    <w:rsid w:val="00F761DA"/>
    <w:rsid w:val="00F7728E"/>
    <w:rsid w:val="00F95002"/>
    <w:rsid w:val="00FD65B8"/>
    <w:rsid w:val="00FF3779"/>
    <w:rsid w:val="00FF4B6C"/>
    <w:rsid w:val="00FF4E3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D14E4-C6DB-4653-90D9-932208D9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3</Pages>
  <Words>400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2915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5</cp:revision>
  <cp:lastPrinted>2021-03-09T13:31:00Z</cp:lastPrinted>
  <dcterms:created xsi:type="dcterms:W3CDTF">2021-03-09T13:20:00Z</dcterms:created>
  <dcterms:modified xsi:type="dcterms:W3CDTF">2021-03-09T13:41:00Z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2021-01-18T11:06:14Z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c51be3fb-b899-4ca8-aa0c-734be1a36cfd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MSIP_Label_2988f0a4-524a-45f2-829d-417725fa4957_Enabled">
    <vt:lpwstr>true</vt:lpwstr>
  </property>
  <property fmtid="{D5CDD505-2E9C-101B-9397-08002B2CF9AE}" pid="12" name="MSIP_Label_2988f0a4-524a-45f2-829d-417725fa4957_SetDate">
    <vt:lpwstr>2021-03-03T15:05:21Z</vt:lpwstr>
  </property>
  <property fmtid="{D5CDD505-2E9C-101B-9397-08002B2CF9AE}" pid="13" name="MSIP_Label_2988f0a4-524a-45f2-829d-417725fa4957_Method">
    <vt:lpwstr>Standard</vt:lpwstr>
  </property>
  <property fmtid="{D5CDD505-2E9C-101B-9397-08002B2CF9AE}" pid="14" name="MSIP_Label_2988f0a4-524a-45f2-829d-417725fa4957_Name">
    <vt:lpwstr>2988f0a4-524a-45f2-829d-417725fa4957</vt:lpwstr>
  </property>
  <property fmtid="{D5CDD505-2E9C-101B-9397-08002B2CF9AE}" pid="15" name="MSIP_Label_2988f0a4-524a-45f2-829d-417725fa4957_SiteId">
    <vt:lpwstr>52daf2a9-3b73-4da4-ac6a-3f81adc92b7e</vt:lpwstr>
  </property>
  <property fmtid="{D5CDD505-2E9C-101B-9397-08002B2CF9AE}" pid="16" name="MSIP_Label_2988f0a4-524a-45f2-829d-417725fa4957_ActionId">
    <vt:lpwstr>0b3a4375-8f1f-48eb-94a2-6718746fad4b</vt:lpwstr>
  </property>
  <property fmtid="{D5CDD505-2E9C-101B-9397-08002B2CF9AE}" pid="17" name="MSIP_Label_2988f0a4-524a-45f2-829d-417725fa4957_ContentBits">
    <vt:lpwstr>0</vt:lpwstr>
  </property>
</Properties>
</file>